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A6" w:rsidRDefault="00BD3344" w:rsidP="00DB56A6">
      <w:pPr>
        <w:spacing w:after="120"/>
        <w:jc w:val="center"/>
        <w:rPr>
          <w:b/>
          <w:spacing w:val="30"/>
        </w:rPr>
      </w:pPr>
      <w:r>
        <w:rPr>
          <w:noProof/>
        </w:rPr>
        <w:drawing>
          <wp:inline distT="0" distB="0" distL="0" distR="0">
            <wp:extent cx="621030" cy="784860"/>
            <wp:effectExtent l="0" t="0" r="7620"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inline>
        </w:drawing>
      </w:r>
    </w:p>
    <w:p w:rsidR="00DB56A6" w:rsidRPr="00101A9F" w:rsidRDefault="00DB56A6" w:rsidP="00DB56A6">
      <w:pPr>
        <w:jc w:val="center"/>
        <w:rPr>
          <w:spacing w:val="-20"/>
        </w:rPr>
      </w:pPr>
      <w:r w:rsidRPr="00101A9F">
        <w:rPr>
          <w:spacing w:val="-20"/>
        </w:rPr>
        <w:t>РОССИЙСКАЯ ФЕДЕРАЦИЯ</w:t>
      </w:r>
    </w:p>
    <w:p w:rsidR="00DB56A6" w:rsidRPr="00101A9F" w:rsidRDefault="00DB56A6" w:rsidP="00DB56A6">
      <w:pPr>
        <w:jc w:val="center"/>
        <w:rPr>
          <w:spacing w:val="-20"/>
        </w:rPr>
      </w:pPr>
      <w:r w:rsidRPr="00101A9F">
        <w:rPr>
          <w:spacing w:val="-20"/>
        </w:rPr>
        <w:t>ИРКУТСКАЯ ОБЛАСТЬ</w:t>
      </w:r>
    </w:p>
    <w:p w:rsidR="00DB56A6" w:rsidRPr="00101A9F" w:rsidRDefault="00DB56A6" w:rsidP="00DB56A6">
      <w:pPr>
        <w:spacing w:after="120"/>
        <w:jc w:val="center"/>
        <w:rPr>
          <w:spacing w:val="-20"/>
        </w:rPr>
      </w:pPr>
      <w:r w:rsidRPr="00101A9F">
        <w:rPr>
          <w:spacing w:val="-20"/>
        </w:rPr>
        <w:t>ЧУНСКИЙ РАЙОН</w:t>
      </w:r>
    </w:p>
    <w:p w:rsidR="00DB56A6" w:rsidRPr="00101A9F" w:rsidRDefault="00DB56A6" w:rsidP="00DB56A6">
      <w:pPr>
        <w:jc w:val="center"/>
        <w:rPr>
          <w:spacing w:val="-20"/>
          <w:sz w:val="32"/>
          <w:szCs w:val="32"/>
        </w:rPr>
      </w:pPr>
      <w:r w:rsidRPr="00101A9F">
        <w:rPr>
          <w:spacing w:val="-20"/>
          <w:sz w:val="32"/>
          <w:szCs w:val="32"/>
        </w:rPr>
        <w:t>КОНТРОЛЬНО-СЧЕТНАЯ ПАЛАТА</w:t>
      </w:r>
    </w:p>
    <w:p w:rsidR="00DB56A6" w:rsidRPr="00101A9F" w:rsidRDefault="00DB56A6" w:rsidP="00DB56A6">
      <w:pPr>
        <w:pBdr>
          <w:bottom w:val="single" w:sz="12" w:space="1" w:color="auto"/>
        </w:pBdr>
        <w:jc w:val="center"/>
        <w:rPr>
          <w:spacing w:val="-20"/>
        </w:rPr>
      </w:pPr>
      <w:r w:rsidRPr="00101A9F">
        <w:rPr>
          <w:spacing w:val="-20"/>
        </w:rPr>
        <w:t>ЧУНСКОГО РАЙОННОГО МУНИЦИПАЛЬНОГО ОБРАЗОВАНИЯ</w:t>
      </w:r>
    </w:p>
    <w:p w:rsidR="00DB56A6" w:rsidRPr="00101A9F" w:rsidRDefault="00DB56A6" w:rsidP="008C6FD5">
      <w:pPr>
        <w:spacing w:before="60"/>
        <w:jc w:val="center"/>
        <w:rPr>
          <w:sz w:val="22"/>
          <w:szCs w:val="22"/>
        </w:rPr>
      </w:pPr>
      <w:r w:rsidRPr="00101A9F">
        <w:rPr>
          <w:sz w:val="22"/>
          <w:szCs w:val="22"/>
        </w:rPr>
        <w:t>665513, р.</w:t>
      </w:r>
      <w:r w:rsidR="00BD3344">
        <w:rPr>
          <w:sz w:val="22"/>
          <w:szCs w:val="22"/>
        </w:rPr>
        <w:t xml:space="preserve"> </w:t>
      </w:r>
      <w:r w:rsidRPr="00101A9F">
        <w:rPr>
          <w:sz w:val="22"/>
          <w:szCs w:val="22"/>
        </w:rPr>
        <w:t xml:space="preserve">п. Чунский, ул. Комарова, 11, Тел./Факс (39567) 2-12-13, </w:t>
      </w:r>
      <w:r w:rsidRPr="00101A9F">
        <w:rPr>
          <w:sz w:val="22"/>
          <w:szCs w:val="22"/>
          <w:lang w:val="en-US"/>
        </w:rPr>
        <w:t>E</w:t>
      </w:r>
      <w:r w:rsidRPr="00101A9F">
        <w:rPr>
          <w:sz w:val="22"/>
          <w:szCs w:val="22"/>
        </w:rPr>
        <w:t>-</w:t>
      </w:r>
      <w:r w:rsidRPr="00101A9F">
        <w:rPr>
          <w:sz w:val="22"/>
          <w:szCs w:val="22"/>
          <w:lang w:val="en-US"/>
        </w:rPr>
        <w:t>mail</w:t>
      </w:r>
      <w:r w:rsidRPr="00101A9F">
        <w:rPr>
          <w:sz w:val="22"/>
          <w:szCs w:val="22"/>
        </w:rPr>
        <w:t xml:space="preserve">: </w:t>
      </w:r>
      <w:hyperlink r:id="rId10" w:history="1">
        <w:r w:rsidRPr="00101A9F">
          <w:rPr>
            <w:rStyle w:val="a3"/>
            <w:color w:val="auto"/>
            <w:sz w:val="22"/>
            <w:szCs w:val="22"/>
            <w:lang w:val="en-US"/>
          </w:rPr>
          <w:t>chuna</w:t>
        </w:r>
        <w:r w:rsidRPr="00101A9F">
          <w:rPr>
            <w:rStyle w:val="a3"/>
            <w:color w:val="auto"/>
            <w:sz w:val="22"/>
            <w:szCs w:val="22"/>
          </w:rPr>
          <w:t>.</w:t>
        </w:r>
        <w:r w:rsidRPr="00101A9F">
          <w:rPr>
            <w:rStyle w:val="a3"/>
            <w:color w:val="auto"/>
            <w:sz w:val="22"/>
            <w:szCs w:val="22"/>
            <w:lang w:val="en-US"/>
          </w:rPr>
          <w:t>ksp</w:t>
        </w:r>
        <w:r w:rsidRPr="00101A9F">
          <w:rPr>
            <w:rStyle w:val="a3"/>
            <w:color w:val="auto"/>
            <w:sz w:val="22"/>
            <w:szCs w:val="22"/>
          </w:rPr>
          <w:t>@</w:t>
        </w:r>
        <w:r w:rsidRPr="00101A9F">
          <w:rPr>
            <w:rStyle w:val="a3"/>
            <w:color w:val="auto"/>
            <w:sz w:val="22"/>
            <w:szCs w:val="22"/>
            <w:lang w:val="en-US"/>
          </w:rPr>
          <w:t>mail</w:t>
        </w:r>
        <w:r w:rsidRPr="00101A9F">
          <w:rPr>
            <w:rStyle w:val="a3"/>
            <w:color w:val="auto"/>
            <w:sz w:val="22"/>
            <w:szCs w:val="22"/>
          </w:rPr>
          <w:t>.</w:t>
        </w:r>
        <w:proofErr w:type="spellStart"/>
        <w:r w:rsidRPr="00101A9F">
          <w:rPr>
            <w:rStyle w:val="a3"/>
            <w:color w:val="auto"/>
            <w:sz w:val="22"/>
            <w:szCs w:val="22"/>
            <w:lang w:val="en-US"/>
          </w:rPr>
          <w:t>ru</w:t>
        </w:r>
        <w:proofErr w:type="spellEnd"/>
      </w:hyperlink>
    </w:p>
    <w:p w:rsidR="0097351D" w:rsidRPr="00101A9F" w:rsidRDefault="0097351D" w:rsidP="00DB56A6">
      <w:pPr>
        <w:jc w:val="center"/>
        <w:rPr>
          <w:sz w:val="28"/>
          <w:szCs w:val="28"/>
        </w:rPr>
      </w:pPr>
    </w:p>
    <w:p w:rsidR="00DB56A6" w:rsidRPr="003928C4" w:rsidRDefault="00DB56A6" w:rsidP="00DB56A6">
      <w:pPr>
        <w:jc w:val="center"/>
        <w:rPr>
          <w:b/>
          <w:sz w:val="24"/>
          <w:szCs w:val="24"/>
        </w:rPr>
      </w:pPr>
      <w:r w:rsidRPr="003928C4">
        <w:rPr>
          <w:b/>
          <w:sz w:val="24"/>
          <w:szCs w:val="24"/>
        </w:rPr>
        <w:t xml:space="preserve">ЗАКЛЮЧЕНИЕ № </w:t>
      </w:r>
      <w:r w:rsidR="00964A48" w:rsidRPr="003928C4">
        <w:rPr>
          <w:b/>
          <w:sz w:val="24"/>
          <w:szCs w:val="24"/>
        </w:rPr>
        <w:t>01-</w:t>
      </w:r>
      <w:r w:rsidR="00065500" w:rsidRPr="00065500">
        <w:rPr>
          <w:b/>
          <w:sz w:val="24"/>
          <w:szCs w:val="24"/>
        </w:rPr>
        <w:t>458</w:t>
      </w:r>
      <w:r w:rsidR="0031408A" w:rsidRPr="00065500">
        <w:rPr>
          <w:b/>
          <w:sz w:val="24"/>
          <w:szCs w:val="24"/>
        </w:rPr>
        <w:t>/</w:t>
      </w:r>
      <w:r w:rsidR="00065500" w:rsidRPr="00065500">
        <w:rPr>
          <w:b/>
          <w:sz w:val="24"/>
          <w:szCs w:val="24"/>
        </w:rPr>
        <w:t>63</w:t>
      </w:r>
      <w:r w:rsidR="00964A48" w:rsidRPr="00065500">
        <w:rPr>
          <w:b/>
          <w:sz w:val="24"/>
          <w:szCs w:val="24"/>
        </w:rPr>
        <w:t>з</w:t>
      </w:r>
    </w:p>
    <w:p w:rsidR="00C132F2" w:rsidRPr="003928C4" w:rsidRDefault="00C132F2" w:rsidP="00C132F2">
      <w:pPr>
        <w:jc w:val="center"/>
        <w:rPr>
          <w:sz w:val="24"/>
          <w:szCs w:val="24"/>
        </w:rPr>
      </w:pPr>
      <w:r w:rsidRPr="003928C4">
        <w:rPr>
          <w:sz w:val="24"/>
          <w:szCs w:val="24"/>
        </w:rPr>
        <w:t xml:space="preserve">по результатам экспертизы проекта решения Думы </w:t>
      </w:r>
      <w:r w:rsidR="00DD06FB" w:rsidRPr="003928C4">
        <w:rPr>
          <w:sz w:val="24"/>
          <w:szCs w:val="24"/>
        </w:rPr>
        <w:t>Октябрьского</w:t>
      </w:r>
      <w:r w:rsidR="00DE604D" w:rsidRPr="003928C4">
        <w:rPr>
          <w:sz w:val="24"/>
          <w:szCs w:val="24"/>
        </w:rPr>
        <w:t xml:space="preserve"> </w:t>
      </w:r>
      <w:r w:rsidRPr="003928C4">
        <w:rPr>
          <w:sz w:val="24"/>
          <w:szCs w:val="24"/>
        </w:rPr>
        <w:t>муниципального</w:t>
      </w:r>
      <w:r w:rsidR="00DD06FB" w:rsidRPr="003928C4">
        <w:rPr>
          <w:sz w:val="24"/>
          <w:szCs w:val="24"/>
        </w:rPr>
        <w:t xml:space="preserve"> </w:t>
      </w:r>
      <w:r w:rsidRPr="003928C4">
        <w:rPr>
          <w:sz w:val="24"/>
          <w:szCs w:val="24"/>
        </w:rPr>
        <w:t xml:space="preserve">образования «О </w:t>
      </w:r>
      <w:r w:rsidR="00AF2D3E" w:rsidRPr="003928C4">
        <w:rPr>
          <w:sz w:val="24"/>
          <w:szCs w:val="24"/>
        </w:rPr>
        <w:t xml:space="preserve">местном </w:t>
      </w:r>
      <w:r w:rsidRPr="003928C4">
        <w:rPr>
          <w:sz w:val="24"/>
          <w:szCs w:val="24"/>
        </w:rPr>
        <w:t xml:space="preserve">бюджете </w:t>
      </w:r>
      <w:r w:rsidR="00DD06FB" w:rsidRPr="003928C4">
        <w:rPr>
          <w:sz w:val="24"/>
          <w:szCs w:val="24"/>
        </w:rPr>
        <w:t>Октябрьского</w:t>
      </w:r>
      <w:r w:rsidRPr="003928C4">
        <w:rPr>
          <w:sz w:val="24"/>
          <w:szCs w:val="24"/>
        </w:rPr>
        <w:t xml:space="preserve"> муниципального образования на 20</w:t>
      </w:r>
      <w:r w:rsidR="00F745E0" w:rsidRPr="003928C4">
        <w:rPr>
          <w:sz w:val="24"/>
          <w:szCs w:val="24"/>
        </w:rPr>
        <w:t>2</w:t>
      </w:r>
      <w:r w:rsidR="00ED322F">
        <w:rPr>
          <w:sz w:val="24"/>
          <w:szCs w:val="24"/>
        </w:rPr>
        <w:t>4</w:t>
      </w:r>
      <w:r w:rsidRPr="003928C4">
        <w:rPr>
          <w:sz w:val="24"/>
          <w:szCs w:val="24"/>
        </w:rPr>
        <w:t xml:space="preserve"> год и плановый период 20</w:t>
      </w:r>
      <w:r w:rsidR="00BD3344" w:rsidRPr="003928C4">
        <w:rPr>
          <w:sz w:val="24"/>
          <w:szCs w:val="24"/>
        </w:rPr>
        <w:t>2</w:t>
      </w:r>
      <w:r w:rsidR="00ED322F">
        <w:rPr>
          <w:sz w:val="24"/>
          <w:szCs w:val="24"/>
        </w:rPr>
        <w:t>5</w:t>
      </w:r>
      <w:r w:rsidR="003818CA" w:rsidRPr="003928C4">
        <w:rPr>
          <w:sz w:val="24"/>
          <w:szCs w:val="24"/>
        </w:rPr>
        <w:t xml:space="preserve"> и </w:t>
      </w:r>
      <w:r w:rsidRPr="003928C4">
        <w:rPr>
          <w:sz w:val="24"/>
          <w:szCs w:val="24"/>
        </w:rPr>
        <w:t>20</w:t>
      </w:r>
      <w:r w:rsidR="00511E33" w:rsidRPr="003928C4">
        <w:rPr>
          <w:sz w:val="24"/>
          <w:szCs w:val="24"/>
        </w:rPr>
        <w:t>2</w:t>
      </w:r>
      <w:r w:rsidR="00ED322F">
        <w:rPr>
          <w:sz w:val="24"/>
          <w:szCs w:val="24"/>
        </w:rPr>
        <w:t>6</w:t>
      </w:r>
      <w:r w:rsidRPr="003928C4">
        <w:rPr>
          <w:sz w:val="24"/>
          <w:szCs w:val="24"/>
        </w:rPr>
        <w:t xml:space="preserve"> годов»</w:t>
      </w:r>
    </w:p>
    <w:p w:rsidR="00890E10" w:rsidRPr="003928C4" w:rsidRDefault="00890E10" w:rsidP="00DB56A6">
      <w:pPr>
        <w:jc w:val="center"/>
        <w:rPr>
          <w:sz w:val="24"/>
          <w:szCs w:val="24"/>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101A9F" w:rsidRPr="003928C4" w:rsidTr="00101A9F">
        <w:tc>
          <w:tcPr>
            <w:tcW w:w="4841" w:type="dxa"/>
          </w:tcPr>
          <w:p w:rsidR="00101A9F" w:rsidRPr="003928C4" w:rsidRDefault="000016C6" w:rsidP="00101A9F">
            <w:pPr>
              <w:rPr>
                <w:sz w:val="24"/>
                <w:szCs w:val="24"/>
                <w:highlight w:val="yellow"/>
              </w:rPr>
            </w:pPr>
            <w:r w:rsidRPr="003928C4">
              <w:rPr>
                <w:sz w:val="24"/>
                <w:szCs w:val="24"/>
              </w:rPr>
              <w:t>р.</w:t>
            </w:r>
            <w:r w:rsidR="00B85EB3" w:rsidRPr="003928C4">
              <w:rPr>
                <w:sz w:val="24"/>
                <w:szCs w:val="24"/>
              </w:rPr>
              <w:t xml:space="preserve"> </w:t>
            </w:r>
            <w:r w:rsidR="00101A9F" w:rsidRPr="003928C4">
              <w:rPr>
                <w:sz w:val="24"/>
                <w:szCs w:val="24"/>
              </w:rPr>
              <w:t>п. Чунский</w:t>
            </w:r>
          </w:p>
        </w:tc>
        <w:tc>
          <w:tcPr>
            <w:tcW w:w="4842" w:type="dxa"/>
          </w:tcPr>
          <w:p w:rsidR="00101A9F" w:rsidRPr="003928C4" w:rsidRDefault="000F192F" w:rsidP="00EB40B9">
            <w:pPr>
              <w:jc w:val="right"/>
              <w:rPr>
                <w:sz w:val="24"/>
                <w:szCs w:val="24"/>
              </w:rPr>
            </w:pPr>
            <w:r w:rsidRPr="00065500">
              <w:rPr>
                <w:sz w:val="24"/>
                <w:szCs w:val="24"/>
              </w:rPr>
              <w:t>2</w:t>
            </w:r>
            <w:r w:rsidR="00EB40B9" w:rsidRPr="00065500">
              <w:rPr>
                <w:sz w:val="24"/>
                <w:szCs w:val="24"/>
              </w:rPr>
              <w:t>1</w:t>
            </w:r>
            <w:r w:rsidR="0031408A" w:rsidRPr="00065500">
              <w:rPr>
                <w:sz w:val="24"/>
                <w:szCs w:val="24"/>
              </w:rPr>
              <w:t>.</w:t>
            </w:r>
            <w:r w:rsidR="00F745E0" w:rsidRPr="00065500">
              <w:rPr>
                <w:sz w:val="24"/>
                <w:szCs w:val="24"/>
              </w:rPr>
              <w:t>12.</w:t>
            </w:r>
            <w:r w:rsidR="00101A9F" w:rsidRPr="003928C4">
              <w:rPr>
                <w:sz w:val="24"/>
                <w:szCs w:val="24"/>
              </w:rPr>
              <w:t>20</w:t>
            </w:r>
            <w:r w:rsidR="00631ED1" w:rsidRPr="003928C4">
              <w:rPr>
                <w:sz w:val="24"/>
                <w:szCs w:val="24"/>
              </w:rPr>
              <w:t>2</w:t>
            </w:r>
            <w:r w:rsidR="00ED322F">
              <w:rPr>
                <w:sz w:val="24"/>
                <w:szCs w:val="24"/>
              </w:rPr>
              <w:t xml:space="preserve">3  </w:t>
            </w:r>
          </w:p>
        </w:tc>
      </w:tr>
    </w:tbl>
    <w:p w:rsidR="00890E10" w:rsidRPr="003928C4" w:rsidRDefault="00890E10" w:rsidP="00DB56A6">
      <w:pPr>
        <w:jc w:val="both"/>
        <w:rPr>
          <w:sz w:val="24"/>
          <w:szCs w:val="24"/>
          <w:highlight w:val="yellow"/>
        </w:rPr>
      </w:pPr>
    </w:p>
    <w:p w:rsidR="002C1B32" w:rsidRPr="003928C4" w:rsidRDefault="00DB56A6" w:rsidP="004837DA">
      <w:pPr>
        <w:ind w:firstLine="709"/>
        <w:jc w:val="both"/>
        <w:rPr>
          <w:sz w:val="24"/>
          <w:szCs w:val="24"/>
        </w:rPr>
      </w:pPr>
      <w:r w:rsidRPr="003928C4">
        <w:rPr>
          <w:sz w:val="24"/>
          <w:szCs w:val="24"/>
        </w:rPr>
        <w:t xml:space="preserve">Настоящее заключение составлено по результатам экспертизы </w:t>
      </w:r>
      <w:r w:rsidR="00F64029" w:rsidRPr="003928C4">
        <w:rPr>
          <w:sz w:val="24"/>
          <w:szCs w:val="24"/>
        </w:rPr>
        <w:t>проекта решения Думы</w:t>
      </w:r>
      <w:r w:rsidR="00DE604D" w:rsidRPr="003928C4">
        <w:rPr>
          <w:sz w:val="24"/>
          <w:szCs w:val="24"/>
        </w:rPr>
        <w:t xml:space="preserve"> </w:t>
      </w:r>
      <w:r w:rsidR="009D3EC0" w:rsidRPr="003928C4">
        <w:rPr>
          <w:sz w:val="24"/>
          <w:szCs w:val="24"/>
        </w:rPr>
        <w:t>Октябрьского</w:t>
      </w:r>
      <w:r w:rsidR="00DE604D" w:rsidRPr="003928C4">
        <w:rPr>
          <w:sz w:val="24"/>
          <w:szCs w:val="24"/>
        </w:rPr>
        <w:t xml:space="preserve"> муниципального образования «О </w:t>
      </w:r>
      <w:r w:rsidR="0098768B" w:rsidRPr="003928C4">
        <w:rPr>
          <w:sz w:val="24"/>
          <w:szCs w:val="24"/>
        </w:rPr>
        <w:t xml:space="preserve">местном </w:t>
      </w:r>
      <w:r w:rsidR="00DE604D" w:rsidRPr="003928C4">
        <w:rPr>
          <w:sz w:val="24"/>
          <w:szCs w:val="24"/>
        </w:rPr>
        <w:t xml:space="preserve">бюджете </w:t>
      </w:r>
      <w:r w:rsidR="009D3EC0" w:rsidRPr="003928C4">
        <w:rPr>
          <w:sz w:val="24"/>
          <w:szCs w:val="24"/>
        </w:rPr>
        <w:t>Октябрьского</w:t>
      </w:r>
      <w:r w:rsidR="00620E29" w:rsidRPr="003928C4">
        <w:rPr>
          <w:sz w:val="24"/>
          <w:szCs w:val="24"/>
        </w:rPr>
        <w:t xml:space="preserve"> </w:t>
      </w:r>
      <w:r w:rsidR="00DE604D" w:rsidRPr="003928C4">
        <w:rPr>
          <w:sz w:val="24"/>
          <w:szCs w:val="24"/>
        </w:rPr>
        <w:t>муниципального образования на 20</w:t>
      </w:r>
      <w:r w:rsidR="00F745E0" w:rsidRPr="003928C4">
        <w:rPr>
          <w:sz w:val="24"/>
          <w:szCs w:val="24"/>
        </w:rPr>
        <w:t>2</w:t>
      </w:r>
      <w:r w:rsidR="00A24273">
        <w:rPr>
          <w:sz w:val="24"/>
          <w:szCs w:val="24"/>
        </w:rPr>
        <w:t>4</w:t>
      </w:r>
      <w:r w:rsidR="00DE604D" w:rsidRPr="003928C4">
        <w:rPr>
          <w:sz w:val="24"/>
          <w:szCs w:val="24"/>
        </w:rPr>
        <w:t xml:space="preserve"> год и плановый период 20</w:t>
      </w:r>
      <w:r w:rsidR="0048126D" w:rsidRPr="003928C4">
        <w:rPr>
          <w:sz w:val="24"/>
          <w:szCs w:val="24"/>
        </w:rPr>
        <w:t>2</w:t>
      </w:r>
      <w:r w:rsidR="00A24273">
        <w:rPr>
          <w:sz w:val="24"/>
          <w:szCs w:val="24"/>
        </w:rPr>
        <w:t>5</w:t>
      </w:r>
      <w:r w:rsidR="002C1B32" w:rsidRPr="003928C4">
        <w:rPr>
          <w:sz w:val="24"/>
          <w:szCs w:val="24"/>
        </w:rPr>
        <w:t xml:space="preserve"> и </w:t>
      </w:r>
      <w:r w:rsidR="00DE604D" w:rsidRPr="003928C4">
        <w:rPr>
          <w:sz w:val="24"/>
          <w:szCs w:val="24"/>
        </w:rPr>
        <w:t>20</w:t>
      </w:r>
      <w:r w:rsidR="002C1B32" w:rsidRPr="003928C4">
        <w:rPr>
          <w:sz w:val="24"/>
          <w:szCs w:val="24"/>
        </w:rPr>
        <w:t>2</w:t>
      </w:r>
      <w:r w:rsidR="00A24273">
        <w:rPr>
          <w:sz w:val="24"/>
          <w:szCs w:val="24"/>
        </w:rPr>
        <w:t>6</w:t>
      </w:r>
      <w:r w:rsidR="00DE604D" w:rsidRPr="003928C4">
        <w:rPr>
          <w:sz w:val="24"/>
          <w:szCs w:val="24"/>
        </w:rPr>
        <w:t xml:space="preserve"> годов»</w:t>
      </w:r>
      <w:r w:rsidRPr="003928C4">
        <w:rPr>
          <w:sz w:val="24"/>
          <w:szCs w:val="24"/>
        </w:rPr>
        <w:t xml:space="preserve">, проведенной на основании обращения </w:t>
      </w:r>
      <w:r w:rsidR="00F745E0" w:rsidRPr="003928C4">
        <w:rPr>
          <w:sz w:val="24"/>
          <w:szCs w:val="24"/>
        </w:rPr>
        <w:t>Председателя Думы</w:t>
      </w:r>
      <w:r w:rsidRPr="003928C4">
        <w:rPr>
          <w:sz w:val="24"/>
          <w:szCs w:val="24"/>
        </w:rPr>
        <w:t xml:space="preserve"> </w:t>
      </w:r>
      <w:r w:rsidR="009D3EC0" w:rsidRPr="003928C4">
        <w:rPr>
          <w:sz w:val="24"/>
          <w:szCs w:val="24"/>
        </w:rPr>
        <w:t>Октябрьского</w:t>
      </w:r>
      <w:r w:rsidR="008C6FD5" w:rsidRPr="003928C4">
        <w:rPr>
          <w:sz w:val="24"/>
          <w:szCs w:val="24"/>
        </w:rPr>
        <w:t xml:space="preserve"> </w:t>
      </w:r>
      <w:r w:rsidRPr="003928C4">
        <w:rPr>
          <w:sz w:val="24"/>
          <w:szCs w:val="24"/>
        </w:rPr>
        <w:t xml:space="preserve">муниципального образования от </w:t>
      </w:r>
      <w:r w:rsidR="00A24273">
        <w:rPr>
          <w:sz w:val="24"/>
          <w:szCs w:val="24"/>
        </w:rPr>
        <w:t>29</w:t>
      </w:r>
      <w:r w:rsidRPr="003928C4">
        <w:rPr>
          <w:sz w:val="24"/>
          <w:szCs w:val="24"/>
        </w:rPr>
        <w:t>.1</w:t>
      </w:r>
      <w:r w:rsidR="002C7405" w:rsidRPr="003928C4">
        <w:rPr>
          <w:sz w:val="24"/>
          <w:szCs w:val="24"/>
        </w:rPr>
        <w:t>1</w:t>
      </w:r>
      <w:r w:rsidRPr="003928C4">
        <w:rPr>
          <w:sz w:val="24"/>
          <w:szCs w:val="24"/>
        </w:rPr>
        <w:t>.20</w:t>
      </w:r>
      <w:r w:rsidR="0098768B" w:rsidRPr="003928C4">
        <w:rPr>
          <w:sz w:val="24"/>
          <w:szCs w:val="24"/>
        </w:rPr>
        <w:t>2</w:t>
      </w:r>
      <w:r w:rsidR="00A24273">
        <w:rPr>
          <w:sz w:val="24"/>
          <w:szCs w:val="24"/>
        </w:rPr>
        <w:t>3</w:t>
      </w:r>
      <w:r w:rsidRPr="003928C4">
        <w:rPr>
          <w:sz w:val="24"/>
          <w:szCs w:val="24"/>
        </w:rPr>
        <w:t xml:space="preserve">, в соответствии с нормами статьи </w:t>
      </w:r>
      <w:r w:rsidR="00335665" w:rsidRPr="003928C4">
        <w:rPr>
          <w:sz w:val="24"/>
          <w:szCs w:val="24"/>
        </w:rPr>
        <w:t>8</w:t>
      </w:r>
      <w:r w:rsidR="00A24273">
        <w:rPr>
          <w:sz w:val="24"/>
          <w:szCs w:val="24"/>
        </w:rPr>
        <w:t xml:space="preserve"> </w:t>
      </w:r>
      <w:r w:rsidRPr="003928C4">
        <w:rPr>
          <w:sz w:val="24"/>
          <w:szCs w:val="24"/>
        </w:rPr>
        <w:t>Положения о Контрольно-счетной палате Чунского районного муниципального образования, утвержденно</w:t>
      </w:r>
      <w:r w:rsidR="008C6FD5" w:rsidRPr="003928C4">
        <w:rPr>
          <w:sz w:val="24"/>
          <w:szCs w:val="24"/>
        </w:rPr>
        <w:t>го</w:t>
      </w:r>
      <w:r w:rsidRPr="003928C4">
        <w:rPr>
          <w:sz w:val="24"/>
          <w:szCs w:val="24"/>
        </w:rPr>
        <w:t xml:space="preserve"> Решением Чунской районной Думы от </w:t>
      </w:r>
      <w:r w:rsidR="00C00988" w:rsidRPr="003928C4">
        <w:rPr>
          <w:sz w:val="24"/>
          <w:szCs w:val="24"/>
        </w:rPr>
        <w:t>27.01.2021</w:t>
      </w:r>
      <w:r w:rsidR="00A24273">
        <w:rPr>
          <w:sz w:val="24"/>
          <w:szCs w:val="24"/>
        </w:rPr>
        <w:t xml:space="preserve"> № </w:t>
      </w:r>
      <w:r w:rsidR="00C00988" w:rsidRPr="003928C4">
        <w:rPr>
          <w:sz w:val="24"/>
          <w:szCs w:val="24"/>
        </w:rPr>
        <w:t>29</w:t>
      </w:r>
      <w:r w:rsidRPr="003928C4">
        <w:rPr>
          <w:sz w:val="24"/>
          <w:szCs w:val="24"/>
        </w:rPr>
        <w:t xml:space="preserve">, в связи с передачей полномочий по осуществлению внешнего муниципального финансового контроля </w:t>
      </w:r>
      <w:r w:rsidR="008C6FD5" w:rsidRPr="003928C4">
        <w:rPr>
          <w:sz w:val="24"/>
          <w:szCs w:val="24"/>
        </w:rPr>
        <w:t>С</w:t>
      </w:r>
      <w:r w:rsidRPr="003928C4">
        <w:rPr>
          <w:sz w:val="24"/>
          <w:szCs w:val="24"/>
        </w:rPr>
        <w:t>оглашени</w:t>
      </w:r>
      <w:r w:rsidR="00A33C7F" w:rsidRPr="003928C4">
        <w:rPr>
          <w:sz w:val="24"/>
          <w:szCs w:val="24"/>
        </w:rPr>
        <w:t>ем</w:t>
      </w:r>
      <w:r w:rsidRPr="003928C4">
        <w:rPr>
          <w:sz w:val="24"/>
          <w:szCs w:val="24"/>
        </w:rPr>
        <w:t xml:space="preserve"> от </w:t>
      </w:r>
      <w:r w:rsidR="00A410F1" w:rsidRPr="003928C4">
        <w:rPr>
          <w:sz w:val="24"/>
          <w:szCs w:val="24"/>
        </w:rPr>
        <w:t>30</w:t>
      </w:r>
      <w:r w:rsidRPr="003928C4">
        <w:rPr>
          <w:sz w:val="24"/>
          <w:szCs w:val="24"/>
        </w:rPr>
        <w:t>.</w:t>
      </w:r>
      <w:r w:rsidR="00A410F1" w:rsidRPr="003928C4">
        <w:rPr>
          <w:sz w:val="24"/>
          <w:szCs w:val="24"/>
        </w:rPr>
        <w:t>11</w:t>
      </w:r>
      <w:r w:rsidRPr="003928C4">
        <w:rPr>
          <w:sz w:val="24"/>
          <w:szCs w:val="24"/>
        </w:rPr>
        <w:t>.201</w:t>
      </w:r>
      <w:r w:rsidR="00A410F1" w:rsidRPr="003928C4">
        <w:rPr>
          <w:sz w:val="24"/>
          <w:szCs w:val="24"/>
        </w:rPr>
        <w:t>7</w:t>
      </w:r>
      <w:r w:rsidRPr="003928C4">
        <w:rPr>
          <w:sz w:val="24"/>
          <w:szCs w:val="24"/>
        </w:rPr>
        <w:t xml:space="preserve"> № 0</w:t>
      </w:r>
      <w:r w:rsidR="00A410F1" w:rsidRPr="003928C4">
        <w:rPr>
          <w:sz w:val="24"/>
          <w:szCs w:val="24"/>
        </w:rPr>
        <w:t>3</w:t>
      </w:r>
      <w:r w:rsidRPr="003928C4">
        <w:rPr>
          <w:sz w:val="24"/>
          <w:szCs w:val="24"/>
        </w:rPr>
        <w:t xml:space="preserve"> </w:t>
      </w:r>
      <w:r w:rsidR="002C7405" w:rsidRPr="003928C4">
        <w:rPr>
          <w:sz w:val="24"/>
          <w:szCs w:val="24"/>
        </w:rPr>
        <w:t>п</w:t>
      </w:r>
      <w:r w:rsidRPr="003928C4">
        <w:rPr>
          <w:sz w:val="24"/>
          <w:szCs w:val="24"/>
        </w:rPr>
        <w:t xml:space="preserve">редседателем Контрольно-счетной палаты Чунского районного муниципального образования (далее – КСП Чунского РМО) </w:t>
      </w:r>
      <w:r w:rsidR="00E1543E" w:rsidRPr="003928C4">
        <w:rPr>
          <w:sz w:val="24"/>
          <w:szCs w:val="24"/>
        </w:rPr>
        <w:t>А</w:t>
      </w:r>
      <w:r w:rsidRPr="003928C4">
        <w:rPr>
          <w:sz w:val="24"/>
          <w:szCs w:val="24"/>
        </w:rPr>
        <w:t>.</w:t>
      </w:r>
      <w:r w:rsidR="00964A48" w:rsidRPr="003928C4">
        <w:rPr>
          <w:sz w:val="24"/>
          <w:szCs w:val="24"/>
        </w:rPr>
        <w:t xml:space="preserve"> </w:t>
      </w:r>
      <w:r w:rsidR="00E1543E" w:rsidRPr="003928C4">
        <w:rPr>
          <w:sz w:val="24"/>
          <w:szCs w:val="24"/>
        </w:rPr>
        <w:t>С</w:t>
      </w:r>
      <w:r w:rsidRPr="003928C4">
        <w:rPr>
          <w:sz w:val="24"/>
          <w:szCs w:val="24"/>
        </w:rPr>
        <w:t xml:space="preserve">. </w:t>
      </w:r>
      <w:r w:rsidR="00E1543E" w:rsidRPr="003928C4">
        <w:rPr>
          <w:sz w:val="24"/>
          <w:szCs w:val="24"/>
        </w:rPr>
        <w:t>Федорук</w:t>
      </w:r>
      <w:r w:rsidRPr="003928C4">
        <w:rPr>
          <w:sz w:val="24"/>
          <w:szCs w:val="24"/>
        </w:rPr>
        <w:t xml:space="preserve">, </w:t>
      </w:r>
      <w:r w:rsidR="002C1B32" w:rsidRPr="003928C4">
        <w:rPr>
          <w:sz w:val="24"/>
          <w:szCs w:val="24"/>
        </w:rPr>
        <w:t>аудитором КСП Чунского РМО Н. А. Колотыгиной</w:t>
      </w:r>
      <w:r w:rsidR="00AD321D">
        <w:rPr>
          <w:sz w:val="24"/>
          <w:szCs w:val="24"/>
        </w:rPr>
        <w:t xml:space="preserve">, </w:t>
      </w:r>
      <w:r w:rsidR="004754B0" w:rsidRPr="003928C4">
        <w:rPr>
          <w:sz w:val="24"/>
          <w:szCs w:val="24"/>
        </w:rPr>
        <w:t>ведущим</w:t>
      </w:r>
      <w:r w:rsidRPr="003928C4">
        <w:rPr>
          <w:sz w:val="24"/>
          <w:szCs w:val="24"/>
        </w:rPr>
        <w:t xml:space="preserve"> инспектор</w:t>
      </w:r>
      <w:r w:rsidR="00AD321D">
        <w:rPr>
          <w:sz w:val="24"/>
          <w:szCs w:val="24"/>
        </w:rPr>
        <w:t>о</w:t>
      </w:r>
      <w:r w:rsidR="002C1B32" w:rsidRPr="003928C4">
        <w:rPr>
          <w:sz w:val="24"/>
          <w:szCs w:val="24"/>
        </w:rPr>
        <w:t>м</w:t>
      </w:r>
      <w:r w:rsidRPr="003928C4">
        <w:rPr>
          <w:sz w:val="24"/>
          <w:szCs w:val="24"/>
        </w:rPr>
        <w:t xml:space="preserve"> КСП Чунского РМО</w:t>
      </w:r>
      <w:r w:rsidR="00620E29" w:rsidRPr="003928C4">
        <w:rPr>
          <w:sz w:val="24"/>
          <w:szCs w:val="24"/>
        </w:rPr>
        <w:t xml:space="preserve"> </w:t>
      </w:r>
      <w:r w:rsidR="00D74A0E">
        <w:rPr>
          <w:sz w:val="24"/>
          <w:szCs w:val="24"/>
        </w:rPr>
        <w:t>Ю.С</w:t>
      </w:r>
      <w:r w:rsidR="0048126D" w:rsidRPr="003928C4">
        <w:rPr>
          <w:sz w:val="24"/>
          <w:szCs w:val="24"/>
        </w:rPr>
        <w:t>. С</w:t>
      </w:r>
      <w:r w:rsidR="00D74A0E">
        <w:rPr>
          <w:sz w:val="24"/>
          <w:szCs w:val="24"/>
        </w:rPr>
        <w:t>мышляе</w:t>
      </w:r>
      <w:r w:rsidR="0048126D" w:rsidRPr="003928C4">
        <w:rPr>
          <w:sz w:val="24"/>
          <w:szCs w:val="24"/>
        </w:rPr>
        <w:t>вой</w:t>
      </w:r>
      <w:r w:rsidR="00D74A0E">
        <w:rPr>
          <w:sz w:val="24"/>
          <w:szCs w:val="24"/>
        </w:rPr>
        <w:t xml:space="preserve"> и </w:t>
      </w:r>
      <w:r w:rsidR="00AD321D" w:rsidRPr="003928C4">
        <w:rPr>
          <w:sz w:val="24"/>
          <w:szCs w:val="24"/>
        </w:rPr>
        <w:t>ведущим инспектор</w:t>
      </w:r>
      <w:r w:rsidR="00AD321D">
        <w:rPr>
          <w:sz w:val="24"/>
          <w:szCs w:val="24"/>
        </w:rPr>
        <w:t>о</w:t>
      </w:r>
      <w:r w:rsidR="00AD321D" w:rsidRPr="003928C4">
        <w:rPr>
          <w:sz w:val="24"/>
          <w:szCs w:val="24"/>
        </w:rPr>
        <w:t>м КСП Чунского РМО</w:t>
      </w:r>
      <w:r w:rsidR="00AD321D">
        <w:rPr>
          <w:sz w:val="24"/>
          <w:szCs w:val="24"/>
        </w:rPr>
        <w:t xml:space="preserve"> </w:t>
      </w:r>
      <w:r w:rsidR="00D74A0E">
        <w:rPr>
          <w:sz w:val="24"/>
          <w:szCs w:val="24"/>
        </w:rPr>
        <w:t>А.А. Латушко</w:t>
      </w:r>
      <w:r w:rsidR="00074DAB" w:rsidRPr="003928C4">
        <w:rPr>
          <w:sz w:val="24"/>
          <w:szCs w:val="24"/>
        </w:rPr>
        <w:t>.</w:t>
      </w:r>
    </w:p>
    <w:p w:rsidR="004837DA" w:rsidRPr="00B132E5" w:rsidRDefault="004837DA" w:rsidP="00155FD4">
      <w:pPr>
        <w:spacing w:before="120"/>
        <w:ind w:firstLine="709"/>
        <w:jc w:val="both"/>
        <w:rPr>
          <w:sz w:val="24"/>
          <w:szCs w:val="24"/>
        </w:rPr>
      </w:pPr>
      <w:r w:rsidRPr="00B132E5">
        <w:rPr>
          <w:sz w:val="24"/>
          <w:szCs w:val="24"/>
        </w:rPr>
        <w:t xml:space="preserve">Положение о бюджетном процессе в </w:t>
      </w:r>
      <w:r w:rsidR="009D3EC0" w:rsidRPr="00B132E5">
        <w:rPr>
          <w:sz w:val="24"/>
          <w:szCs w:val="24"/>
        </w:rPr>
        <w:t>Октябрьском</w:t>
      </w:r>
      <w:r w:rsidRPr="00B132E5">
        <w:rPr>
          <w:sz w:val="24"/>
          <w:szCs w:val="24"/>
        </w:rPr>
        <w:t xml:space="preserve"> муниципальном образовании (далее – </w:t>
      </w:r>
      <w:r w:rsidR="009D3EC0" w:rsidRPr="00B132E5">
        <w:rPr>
          <w:sz w:val="24"/>
          <w:szCs w:val="24"/>
        </w:rPr>
        <w:t xml:space="preserve">Октябрьского </w:t>
      </w:r>
      <w:r w:rsidR="00E47C3F" w:rsidRPr="00B132E5">
        <w:rPr>
          <w:sz w:val="24"/>
          <w:szCs w:val="24"/>
        </w:rPr>
        <w:t>МО)</w:t>
      </w:r>
      <w:r w:rsidRPr="00B132E5">
        <w:rPr>
          <w:sz w:val="24"/>
          <w:szCs w:val="24"/>
        </w:rPr>
        <w:t xml:space="preserve"> утверждено </w:t>
      </w:r>
      <w:r w:rsidR="00E47C3F" w:rsidRPr="00B132E5">
        <w:rPr>
          <w:sz w:val="24"/>
          <w:szCs w:val="24"/>
        </w:rPr>
        <w:t xml:space="preserve">Решением </w:t>
      </w:r>
      <w:r w:rsidRPr="00B132E5">
        <w:rPr>
          <w:sz w:val="24"/>
          <w:szCs w:val="24"/>
        </w:rPr>
        <w:t>Дум</w:t>
      </w:r>
      <w:r w:rsidR="00E47C3F" w:rsidRPr="00B132E5">
        <w:rPr>
          <w:sz w:val="24"/>
          <w:szCs w:val="24"/>
        </w:rPr>
        <w:t>ы</w:t>
      </w:r>
      <w:r w:rsidRPr="00B132E5">
        <w:rPr>
          <w:sz w:val="24"/>
          <w:szCs w:val="24"/>
        </w:rPr>
        <w:t xml:space="preserve"> </w:t>
      </w:r>
      <w:r w:rsidR="009D3EC0" w:rsidRPr="00B132E5">
        <w:rPr>
          <w:sz w:val="24"/>
          <w:szCs w:val="24"/>
        </w:rPr>
        <w:t>городского</w:t>
      </w:r>
      <w:r w:rsidRPr="00B132E5">
        <w:rPr>
          <w:sz w:val="24"/>
          <w:szCs w:val="24"/>
        </w:rPr>
        <w:t xml:space="preserve"> поселения от </w:t>
      </w:r>
      <w:r w:rsidR="00B8053C" w:rsidRPr="00B132E5">
        <w:rPr>
          <w:sz w:val="24"/>
          <w:szCs w:val="24"/>
        </w:rPr>
        <w:t>3</w:t>
      </w:r>
      <w:r w:rsidR="00B132E5" w:rsidRPr="00B132E5">
        <w:rPr>
          <w:sz w:val="24"/>
          <w:szCs w:val="24"/>
        </w:rPr>
        <w:t>0</w:t>
      </w:r>
      <w:r w:rsidR="009D3EC0" w:rsidRPr="00B132E5">
        <w:rPr>
          <w:sz w:val="24"/>
          <w:szCs w:val="24"/>
        </w:rPr>
        <w:t>.</w:t>
      </w:r>
      <w:r w:rsidR="00B132E5" w:rsidRPr="00B132E5">
        <w:rPr>
          <w:sz w:val="24"/>
          <w:szCs w:val="24"/>
        </w:rPr>
        <w:t>03</w:t>
      </w:r>
      <w:r w:rsidRPr="00B132E5">
        <w:rPr>
          <w:sz w:val="24"/>
          <w:szCs w:val="24"/>
        </w:rPr>
        <w:t>.20</w:t>
      </w:r>
      <w:r w:rsidR="00B132E5" w:rsidRPr="00B132E5">
        <w:rPr>
          <w:sz w:val="24"/>
          <w:szCs w:val="24"/>
        </w:rPr>
        <w:t>23</w:t>
      </w:r>
      <w:r w:rsidRPr="00B132E5">
        <w:rPr>
          <w:sz w:val="24"/>
          <w:szCs w:val="24"/>
        </w:rPr>
        <w:t xml:space="preserve"> № </w:t>
      </w:r>
      <w:r w:rsidR="00B132E5" w:rsidRPr="00B132E5">
        <w:rPr>
          <w:sz w:val="24"/>
          <w:szCs w:val="24"/>
        </w:rPr>
        <w:t>24</w:t>
      </w:r>
      <w:r w:rsidR="00155FD4" w:rsidRPr="00B132E5">
        <w:rPr>
          <w:sz w:val="24"/>
          <w:szCs w:val="24"/>
        </w:rPr>
        <w:t>.</w:t>
      </w:r>
    </w:p>
    <w:p w:rsidR="00101FF6" w:rsidRPr="00ED1930" w:rsidRDefault="00101FF6" w:rsidP="00F24E81">
      <w:pPr>
        <w:autoSpaceDE w:val="0"/>
        <w:autoSpaceDN w:val="0"/>
        <w:adjustRightInd w:val="0"/>
        <w:ind w:firstLine="709"/>
        <w:jc w:val="both"/>
        <w:rPr>
          <w:sz w:val="24"/>
          <w:szCs w:val="24"/>
        </w:rPr>
      </w:pPr>
      <w:r w:rsidRPr="00ED1930">
        <w:rPr>
          <w:sz w:val="24"/>
          <w:szCs w:val="24"/>
        </w:rPr>
        <w:t xml:space="preserve">Основные </w:t>
      </w:r>
      <w:hyperlink r:id="rId11" w:history="1">
        <w:r w:rsidRPr="00ED1930">
          <w:rPr>
            <w:sz w:val="24"/>
            <w:szCs w:val="24"/>
          </w:rPr>
          <w:t>направления</w:t>
        </w:r>
      </w:hyperlink>
      <w:r w:rsidRPr="00ED1930">
        <w:rPr>
          <w:sz w:val="24"/>
          <w:szCs w:val="24"/>
        </w:rPr>
        <w:t xml:space="preserve"> бюджетной</w:t>
      </w:r>
      <w:r w:rsidR="00B8053C" w:rsidRPr="00ED1930">
        <w:rPr>
          <w:sz w:val="24"/>
          <w:szCs w:val="24"/>
        </w:rPr>
        <w:t xml:space="preserve"> и налоговой </w:t>
      </w:r>
      <w:r w:rsidRPr="00ED1930">
        <w:rPr>
          <w:sz w:val="24"/>
          <w:szCs w:val="24"/>
        </w:rPr>
        <w:t>политики Октябрьского МО на 20</w:t>
      </w:r>
      <w:r w:rsidR="008526D3" w:rsidRPr="00ED1930">
        <w:rPr>
          <w:sz w:val="24"/>
          <w:szCs w:val="24"/>
        </w:rPr>
        <w:t>2</w:t>
      </w:r>
      <w:r w:rsidR="00ED1930" w:rsidRPr="00ED1930">
        <w:rPr>
          <w:sz w:val="24"/>
          <w:szCs w:val="24"/>
        </w:rPr>
        <w:t>4</w:t>
      </w:r>
      <w:r w:rsidR="00B8053C" w:rsidRPr="00ED1930">
        <w:rPr>
          <w:sz w:val="24"/>
          <w:szCs w:val="24"/>
        </w:rPr>
        <w:t xml:space="preserve"> год и плановый период 202</w:t>
      </w:r>
      <w:r w:rsidR="00ED1930" w:rsidRPr="00ED1930">
        <w:rPr>
          <w:sz w:val="24"/>
          <w:szCs w:val="24"/>
        </w:rPr>
        <w:t>5</w:t>
      </w:r>
      <w:r w:rsidR="00B8053C" w:rsidRPr="00ED1930">
        <w:rPr>
          <w:sz w:val="24"/>
          <w:szCs w:val="24"/>
        </w:rPr>
        <w:t xml:space="preserve"> и 202</w:t>
      </w:r>
      <w:r w:rsidR="00ED1930" w:rsidRPr="00ED1930">
        <w:rPr>
          <w:sz w:val="24"/>
          <w:szCs w:val="24"/>
        </w:rPr>
        <w:t>6</w:t>
      </w:r>
      <w:r w:rsidR="00B8053C" w:rsidRPr="00ED1930">
        <w:rPr>
          <w:sz w:val="24"/>
          <w:szCs w:val="24"/>
        </w:rPr>
        <w:t xml:space="preserve"> годов</w:t>
      </w:r>
      <w:r w:rsidRPr="00ED1930">
        <w:rPr>
          <w:sz w:val="24"/>
          <w:szCs w:val="24"/>
        </w:rPr>
        <w:t xml:space="preserve"> утверждены Постановлением администрации Октябрьского МО от 1</w:t>
      </w:r>
      <w:r w:rsidR="00B80E78" w:rsidRPr="00ED1930">
        <w:rPr>
          <w:sz w:val="24"/>
          <w:szCs w:val="24"/>
        </w:rPr>
        <w:t>4</w:t>
      </w:r>
      <w:r w:rsidRPr="00ED1930">
        <w:rPr>
          <w:sz w:val="24"/>
          <w:szCs w:val="24"/>
        </w:rPr>
        <w:t>.11.20</w:t>
      </w:r>
      <w:r w:rsidR="00451D43" w:rsidRPr="00ED1930">
        <w:rPr>
          <w:sz w:val="24"/>
          <w:szCs w:val="24"/>
        </w:rPr>
        <w:t>2</w:t>
      </w:r>
      <w:r w:rsidR="00ED1930" w:rsidRPr="00ED1930">
        <w:rPr>
          <w:sz w:val="24"/>
          <w:szCs w:val="24"/>
        </w:rPr>
        <w:t>3</w:t>
      </w:r>
      <w:r w:rsidRPr="00ED1930">
        <w:rPr>
          <w:sz w:val="24"/>
          <w:szCs w:val="24"/>
        </w:rPr>
        <w:t xml:space="preserve"> № </w:t>
      </w:r>
      <w:r w:rsidR="000765E5" w:rsidRPr="00ED1930">
        <w:rPr>
          <w:sz w:val="24"/>
          <w:szCs w:val="24"/>
        </w:rPr>
        <w:t>2</w:t>
      </w:r>
      <w:r w:rsidR="00ED1930" w:rsidRPr="00ED1930">
        <w:rPr>
          <w:sz w:val="24"/>
          <w:szCs w:val="24"/>
        </w:rPr>
        <w:t>773</w:t>
      </w:r>
      <w:r w:rsidRPr="00ED1930">
        <w:rPr>
          <w:sz w:val="24"/>
          <w:szCs w:val="24"/>
        </w:rPr>
        <w:t>.</w:t>
      </w:r>
    </w:p>
    <w:p w:rsidR="00101FF6" w:rsidRPr="00591C92" w:rsidRDefault="00101FF6" w:rsidP="00F24E81">
      <w:pPr>
        <w:autoSpaceDE w:val="0"/>
        <w:autoSpaceDN w:val="0"/>
        <w:adjustRightInd w:val="0"/>
        <w:ind w:firstLine="709"/>
        <w:jc w:val="both"/>
        <w:rPr>
          <w:rFonts w:eastAsiaTheme="minorHAnsi"/>
          <w:sz w:val="24"/>
          <w:szCs w:val="24"/>
          <w:lang w:eastAsia="en-US"/>
        </w:rPr>
      </w:pPr>
      <w:r w:rsidRPr="00591C92">
        <w:rPr>
          <w:rFonts w:eastAsiaTheme="minorHAnsi"/>
          <w:sz w:val="24"/>
          <w:szCs w:val="24"/>
          <w:lang w:eastAsia="en-US"/>
        </w:rPr>
        <w:t>Предварительные итоги социально-экономического развития Октябрьского МО за 9 месяцев 20</w:t>
      </w:r>
      <w:r w:rsidR="00E42443" w:rsidRPr="00591C92">
        <w:rPr>
          <w:rFonts w:eastAsiaTheme="minorHAnsi"/>
          <w:sz w:val="24"/>
          <w:szCs w:val="24"/>
          <w:lang w:eastAsia="en-US"/>
        </w:rPr>
        <w:t>2</w:t>
      </w:r>
      <w:r w:rsidR="00591C92" w:rsidRPr="00591C92">
        <w:rPr>
          <w:rFonts w:eastAsiaTheme="minorHAnsi"/>
          <w:sz w:val="24"/>
          <w:szCs w:val="24"/>
          <w:lang w:eastAsia="en-US"/>
        </w:rPr>
        <w:t>3</w:t>
      </w:r>
      <w:r w:rsidRPr="00591C92">
        <w:rPr>
          <w:rFonts w:eastAsiaTheme="minorHAnsi"/>
          <w:sz w:val="24"/>
          <w:szCs w:val="24"/>
          <w:lang w:eastAsia="en-US"/>
        </w:rPr>
        <w:t xml:space="preserve"> года согласованы Постановлением администрации от </w:t>
      </w:r>
      <w:r w:rsidR="003E308B" w:rsidRPr="00591C92">
        <w:rPr>
          <w:rFonts w:eastAsiaTheme="minorHAnsi"/>
          <w:sz w:val="24"/>
          <w:szCs w:val="24"/>
          <w:lang w:eastAsia="en-US"/>
        </w:rPr>
        <w:t>1</w:t>
      </w:r>
      <w:r w:rsidR="00FF61FC" w:rsidRPr="00591C92">
        <w:rPr>
          <w:rFonts w:eastAsiaTheme="minorHAnsi"/>
          <w:sz w:val="24"/>
          <w:szCs w:val="24"/>
          <w:lang w:eastAsia="en-US"/>
        </w:rPr>
        <w:t>4</w:t>
      </w:r>
      <w:r w:rsidRPr="00591C92">
        <w:rPr>
          <w:rFonts w:eastAsiaTheme="minorHAnsi"/>
          <w:sz w:val="24"/>
          <w:szCs w:val="24"/>
          <w:lang w:eastAsia="en-US"/>
        </w:rPr>
        <w:t>.11.20</w:t>
      </w:r>
      <w:r w:rsidR="00E42443" w:rsidRPr="00591C92">
        <w:rPr>
          <w:rFonts w:eastAsiaTheme="minorHAnsi"/>
          <w:sz w:val="24"/>
          <w:szCs w:val="24"/>
          <w:lang w:eastAsia="en-US"/>
        </w:rPr>
        <w:t>2</w:t>
      </w:r>
      <w:r w:rsidR="00591C92" w:rsidRPr="00591C92">
        <w:rPr>
          <w:rFonts w:eastAsiaTheme="minorHAnsi"/>
          <w:sz w:val="24"/>
          <w:szCs w:val="24"/>
          <w:lang w:eastAsia="en-US"/>
        </w:rPr>
        <w:t>3</w:t>
      </w:r>
      <w:r w:rsidR="00E42443" w:rsidRPr="00591C92">
        <w:rPr>
          <w:rFonts w:eastAsiaTheme="minorHAnsi"/>
          <w:sz w:val="24"/>
          <w:szCs w:val="24"/>
          <w:lang w:eastAsia="en-US"/>
        </w:rPr>
        <w:t xml:space="preserve"> № </w:t>
      </w:r>
      <w:r w:rsidR="005B564D" w:rsidRPr="00591C92">
        <w:rPr>
          <w:rFonts w:eastAsiaTheme="minorHAnsi"/>
          <w:sz w:val="24"/>
          <w:szCs w:val="24"/>
          <w:lang w:eastAsia="en-US"/>
        </w:rPr>
        <w:t>2</w:t>
      </w:r>
      <w:r w:rsidR="00591C92" w:rsidRPr="00591C92">
        <w:rPr>
          <w:rFonts w:eastAsiaTheme="minorHAnsi"/>
          <w:sz w:val="24"/>
          <w:szCs w:val="24"/>
          <w:lang w:eastAsia="en-US"/>
        </w:rPr>
        <w:t>77Ж</w:t>
      </w:r>
      <w:r w:rsidRPr="00591C92">
        <w:rPr>
          <w:rFonts w:eastAsiaTheme="minorHAnsi"/>
          <w:sz w:val="24"/>
          <w:szCs w:val="24"/>
          <w:lang w:eastAsia="en-US"/>
        </w:rPr>
        <w:t>.</w:t>
      </w:r>
    </w:p>
    <w:p w:rsidR="00A77218" w:rsidRPr="008C59CE" w:rsidRDefault="00101FF6" w:rsidP="00F24E81">
      <w:pPr>
        <w:ind w:firstLine="709"/>
        <w:jc w:val="both"/>
        <w:rPr>
          <w:sz w:val="24"/>
          <w:szCs w:val="24"/>
        </w:rPr>
      </w:pPr>
      <w:r w:rsidRPr="008C59CE">
        <w:rPr>
          <w:sz w:val="24"/>
          <w:szCs w:val="24"/>
        </w:rPr>
        <w:t>Порядок составления проекта бюджета Октябрьског</w:t>
      </w:r>
      <w:r w:rsidR="008526D3" w:rsidRPr="008C59CE">
        <w:rPr>
          <w:sz w:val="24"/>
          <w:szCs w:val="24"/>
        </w:rPr>
        <w:t>о МО на очередной финансовый 202</w:t>
      </w:r>
      <w:r w:rsidR="008C59CE" w:rsidRPr="008C59CE">
        <w:rPr>
          <w:sz w:val="24"/>
          <w:szCs w:val="24"/>
        </w:rPr>
        <w:t>4</w:t>
      </w:r>
      <w:r w:rsidRPr="008C59CE">
        <w:rPr>
          <w:sz w:val="24"/>
          <w:szCs w:val="24"/>
        </w:rPr>
        <w:t xml:space="preserve"> год и плановый период 20</w:t>
      </w:r>
      <w:r w:rsidR="0059579F" w:rsidRPr="008C59CE">
        <w:rPr>
          <w:sz w:val="24"/>
          <w:szCs w:val="24"/>
        </w:rPr>
        <w:t>2</w:t>
      </w:r>
      <w:r w:rsidR="008C59CE" w:rsidRPr="008C59CE">
        <w:rPr>
          <w:sz w:val="24"/>
          <w:szCs w:val="24"/>
        </w:rPr>
        <w:t>5</w:t>
      </w:r>
      <w:r w:rsidRPr="008C59CE">
        <w:rPr>
          <w:sz w:val="24"/>
          <w:szCs w:val="24"/>
        </w:rPr>
        <w:t xml:space="preserve"> и 202</w:t>
      </w:r>
      <w:r w:rsidR="008C59CE" w:rsidRPr="008C59CE">
        <w:rPr>
          <w:sz w:val="24"/>
          <w:szCs w:val="24"/>
        </w:rPr>
        <w:t>6</w:t>
      </w:r>
      <w:r w:rsidRPr="008C59CE">
        <w:rPr>
          <w:sz w:val="24"/>
          <w:szCs w:val="24"/>
        </w:rPr>
        <w:t xml:space="preserve"> годов</w:t>
      </w:r>
      <w:r w:rsidR="007F09D9" w:rsidRPr="008C59CE">
        <w:rPr>
          <w:sz w:val="24"/>
          <w:szCs w:val="24"/>
        </w:rPr>
        <w:t xml:space="preserve"> и Плана-графика составления проекта бюджета Октябрьского МО на очередной финансовый 202</w:t>
      </w:r>
      <w:r w:rsidR="008C59CE" w:rsidRPr="008C59CE">
        <w:rPr>
          <w:sz w:val="24"/>
          <w:szCs w:val="24"/>
        </w:rPr>
        <w:t>4</w:t>
      </w:r>
      <w:r w:rsidR="007F09D9" w:rsidRPr="008C59CE">
        <w:rPr>
          <w:sz w:val="24"/>
          <w:szCs w:val="24"/>
        </w:rPr>
        <w:t xml:space="preserve"> год и плановый период 202</w:t>
      </w:r>
      <w:r w:rsidR="008C59CE" w:rsidRPr="008C59CE">
        <w:rPr>
          <w:sz w:val="24"/>
          <w:szCs w:val="24"/>
        </w:rPr>
        <w:t>5</w:t>
      </w:r>
      <w:r w:rsidR="007F09D9" w:rsidRPr="008C59CE">
        <w:rPr>
          <w:sz w:val="24"/>
          <w:szCs w:val="24"/>
        </w:rPr>
        <w:t xml:space="preserve"> и 202</w:t>
      </w:r>
      <w:r w:rsidR="008C59CE" w:rsidRPr="008C59CE">
        <w:rPr>
          <w:sz w:val="24"/>
          <w:szCs w:val="24"/>
        </w:rPr>
        <w:t>6</w:t>
      </w:r>
      <w:r w:rsidR="007F09D9" w:rsidRPr="008C59CE">
        <w:rPr>
          <w:sz w:val="24"/>
          <w:szCs w:val="24"/>
        </w:rPr>
        <w:t xml:space="preserve"> годов</w:t>
      </w:r>
      <w:r w:rsidRPr="008C59CE">
        <w:rPr>
          <w:sz w:val="24"/>
          <w:szCs w:val="24"/>
        </w:rPr>
        <w:t xml:space="preserve"> утвержден Постановлением администрации от </w:t>
      </w:r>
      <w:r w:rsidR="008C59CE" w:rsidRPr="008C59CE">
        <w:rPr>
          <w:sz w:val="24"/>
          <w:szCs w:val="24"/>
        </w:rPr>
        <w:t>31</w:t>
      </w:r>
      <w:r w:rsidRPr="008C59CE">
        <w:rPr>
          <w:sz w:val="24"/>
          <w:szCs w:val="24"/>
        </w:rPr>
        <w:t>.0</w:t>
      </w:r>
      <w:r w:rsidR="008C59CE" w:rsidRPr="008C59CE">
        <w:rPr>
          <w:sz w:val="24"/>
          <w:szCs w:val="24"/>
        </w:rPr>
        <w:t>8</w:t>
      </w:r>
      <w:r w:rsidRPr="008C59CE">
        <w:rPr>
          <w:sz w:val="24"/>
          <w:szCs w:val="24"/>
        </w:rPr>
        <w:t>.20</w:t>
      </w:r>
      <w:r w:rsidR="00F70209" w:rsidRPr="008C59CE">
        <w:rPr>
          <w:sz w:val="24"/>
          <w:szCs w:val="24"/>
        </w:rPr>
        <w:t>2</w:t>
      </w:r>
      <w:r w:rsidR="008C59CE" w:rsidRPr="008C59CE">
        <w:rPr>
          <w:sz w:val="24"/>
          <w:szCs w:val="24"/>
        </w:rPr>
        <w:t>3</w:t>
      </w:r>
      <w:r w:rsidRPr="008C59CE">
        <w:rPr>
          <w:sz w:val="24"/>
          <w:szCs w:val="24"/>
        </w:rPr>
        <w:t xml:space="preserve"> </w:t>
      </w:r>
      <w:r w:rsidR="0059579F" w:rsidRPr="008C59CE">
        <w:rPr>
          <w:sz w:val="24"/>
          <w:szCs w:val="24"/>
        </w:rPr>
        <w:t xml:space="preserve">№ </w:t>
      </w:r>
      <w:r w:rsidR="008C59CE" w:rsidRPr="008C59CE">
        <w:rPr>
          <w:sz w:val="24"/>
          <w:szCs w:val="24"/>
        </w:rPr>
        <w:t>205</w:t>
      </w:r>
      <w:r w:rsidRPr="008C59CE">
        <w:rPr>
          <w:sz w:val="24"/>
          <w:szCs w:val="24"/>
        </w:rPr>
        <w:t>.</w:t>
      </w:r>
    </w:p>
    <w:p w:rsidR="00447469" w:rsidRPr="00897EBD" w:rsidRDefault="00F360EE" w:rsidP="00976D3E">
      <w:pPr>
        <w:autoSpaceDE w:val="0"/>
        <w:autoSpaceDN w:val="0"/>
        <w:adjustRightInd w:val="0"/>
        <w:ind w:firstLine="708"/>
        <w:jc w:val="both"/>
        <w:rPr>
          <w:rFonts w:eastAsiaTheme="minorHAnsi"/>
          <w:sz w:val="24"/>
          <w:szCs w:val="24"/>
          <w:lang w:eastAsia="en-US"/>
        </w:rPr>
      </w:pPr>
      <w:r w:rsidRPr="00F360EE">
        <w:rPr>
          <w:sz w:val="24"/>
          <w:szCs w:val="24"/>
        </w:rPr>
        <w:t>Постановлением администрации Октябрьского МО от 14.11.2023 № 277Б</w:t>
      </w:r>
      <w:r w:rsidR="00336DE3" w:rsidRPr="00F360EE">
        <w:rPr>
          <w:sz w:val="24"/>
          <w:szCs w:val="24"/>
        </w:rPr>
        <w:t xml:space="preserve"> </w:t>
      </w:r>
      <w:r w:rsidRPr="00F360EE">
        <w:rPr>
          <w:sz w:val="24"/>
          <w:szCs w:val="24"/>
        </w:rPr>
        <w:t xml:space="preserve">в </w:t>
      </w:r>
      <w:r w:rsidR="00336DE3" w:rsidRPr="00F360EE">
        <w:rPr>
          <w:sz w:val="24"/>
          <w:szCs w:val="24"/>
        </w:rPr>
        <w:t xml:space="preserve">бюджетный прогноз Октябрьского МО на долгосрочный период до </w:t>
      </w:r>
      <w:r w:rsidR="00E91F6B" w:rsidRPr="00F360EE">
        <w:rPr>
          <w:sz w:val="24"/>
          <w:szCs w:val="24"/>
        </w:rPr>
        <w:t>20</w:t>
      </w:r>
      <w:r w:rsidR="00336DE3" w:rsidRPr="00F360EE">
        <w:rPr>
          <w:sz w:val="24"/>
          <w:szCs w:val="24"/>
        </w:rPr>
        <w:t>2</w:t>
      </w:r>
      <w:r w:rsidR="00E91F6B" w:rsidRPr="00F360EE">
        <w:rPr>
          <w:sz w:val="24"/>
          <w:szCs w:val="24"/>
        </w:rPr>
        <w:t>7</w:t>
      </w:r>
      <w:r w:rsidR="00336DE3" w:rsidRPr="00F360EE">
        <w:rPr>
          <w:sz w:val="24"/>
          <w:szCs w:val="24"/>
        </w:rPr>
        <w:t xml:space="preserve"> года внесли изменения</w:t>
      </w:r>
      <w:r w:rsidRPr="00897EBD">
        <w:rPr>
          <w:sz w:val="24"/>
          <w:szCs w:val="24"/>
        </w:rPr>
        <w:t>, при этом</w:t>
      </w:r>
      <w:r w:rsidRPr="00F360EE">
        <w:rPr>
          <w:rFonts w:eastAsiaTheme="minorHAnsi"/>
          <w:sz w:val="24"/>
          <w:szCs w:val="24"/>
          <w:lang w:eastAsia="en-US"/>
        </w:rPr>
        <w:t xml:space="preserve"> </w:t>
      </w:r>
      <w:r w:rsidR="00897EBD">
        <w:rPr>
          <w:rFonts w:eastAsiaTheme="minorHAnsi"/>
          <w:sz w:val="24"/>
          <w:szCs w:val="24"/>
          <w:lang w:eastAsia="en-US"/>
        </w:rPr>
        <w:t>согласно нормам</w:t>
      </w:r>
      <w:r>
        <w:rPr>
          <w:rFonts w:eastAsiaTheme="minorHAnsi"/>
          <w:sz w:val="24"/>
          <w:szCs w:val="24"/>
          <w:lang w:eastAsia="en-US"/>
        </w:rPr>
        <w:t xml:space="preserve"> </w:t>
      </w:r>
      <w:r w:rsidR="00897EBD">
        <w:rPr>
          <w:rFonts w:eastAsiaTheme="minorHAnsi"/>
          <w:sz w:val="24"/>
          <w:szCs w:val="24"/>
          <w:lang w:eastAsia="en-US"/>
        </w:rPr>
        <w:t>пункта</w:t>
      </w:r>
      <w:r w:rsidRPr="00897EBD">
        <w:rPr>
          <w:rFonts w:eastAsiaTheme="minorHAnsi"/>
          <w:sz w:val="24"/>
          <w:szCs w:val="24"/>
          <w:lang w:eastAsia="en-US"/>
        </w:rPr>
        <w:t xml:space="preserve"> 3 ст</w:t>
      </w:r>
      <w:r w:rsidR="00897EBD">
        <w:rPr>
          <w:rFonts w:eastAsiaTheme="minorHAnsi"/>
          <w:sz w:val="24"/>
          <w:szCs w:val="24"/>
          <w:lang w:eastAsia="en-US"/>
        </w:rPr>
        <w:t>атьи</w:t>
      </w:r>
      <w:r w:rsidRPr="00897EBD">
        <w:rPr>
          <w:rFonts w:eastAsiaTheme="minorHAnsi"/>
          <w:sz w:val="24"/>
          <w:szCs w:val="24"/>
          <w:lang w:eastAsia="en-US"/>
        </w:rPr>
        <w:t xml:space="preserve"> 170.1 </w:t>
      </w:r>
      <w:r>
        <w:rPr>
          <w:rFonts w:eastAsiaTheme="minorHAnsi"/>
          <w:sz w:val="24"/>
          <w:szCs w:val="24"/>
          <w:lang w:eastAsia="en-US"/>
        </w:rPr>
        <w:t>Б</w:t>
      </w:r>
      <w:r w:rsidR="003062B2">
        <w:rPr>
          <w:rFonts w:eastAsiaTheme="minorHAnsi"/>
          <w:sz w:val="24"/>
          <w:szCs w:val="24"/>
          <w:lang w:eastAsia="en-US"/>
        </w:rPr>
        <w:t>юджетного кодекса</w:t>
      </w:r>
      <w:r>
        <w:rPr>
          <w:rFonts w:eastAsiaTheme="minorHAnsi"/>
          <w:sz w:val="24"/>
          <w:szCs w:val="24"/>
          <w:lang w:eastAsia="en-US"/>
        </w:rPr>
        <w:t xml:space="preserve"> РФ указано, что бюджетный прогноз муниципального образования на долгосрочный период разрабатывается кажды</w:t>
      </w:r>
      <w:r w:rsidR="00897EBD">
        <w:rPr>
          <w:rFonts w:eastAsiaTheme="minorHAnsi"/>
          <w:sz w:val="24"/>
          <w:szCs w:val="24"/>
          <w:lang w:eastAsia="en-US"/>
        </w:rPr>
        <w:t>е три года на шесть и более лет</w:t>
      </w:r>
      <w:r w:rsidR="00336DE3" w:rsidRPr="00897EBD">
        <w:rPr>
          <w:sz w:val="24"/>
          <w:szCs w:val="24"/>
        </w:rPr>
        <w:t xml:space="preserve">. </w:t>
      </w:r>
      <w:r w:rsidR="00A40DBA" w:rsidRPr="00D74A0E">
        <w:rPr>
          <w:sz w:val="24"/>
          <w:szCs w:val="24"/>
          <w:highlight w:val="yellow"/>
        </w:rPr>
        <w:t xml:space="preserve"> </w:t>
      </w:r>
    </w:p>
    <w:p w:rsidR="00027EF9" w:rsidRPr="003D0EFD" w:rsidRDefault="00027EF9" w:rsidP="00F24E81">
      <w:pPr>
        <w:spacing w:before="120"/>
        <w:ind w:firstLine="709"/>
        <w:jc w:val="both"/>
        <w:rPr>
          <w:sz w:val="24"/>
          <w:szCs w:val="24"/>
        </w:rPr>
      </w:pPr>
      <w:r w:rsidRPr="003D0EFD">
        <w:rPr>
          <w:sz w:val="24"/>
          <w:szCs w:val="24"/>
        </w:rPr>
        <w:t>П</w:t>
      </w:r>
      <w:r w:rsidR="00A33C7F" w:rsidRPr="003D0EFD">
        <w:rPr>
          <w:sz w:val="24"/>
          <w:szCs w:val="24"/>
        </w:rPr>
        <w:t xml:space="preserve">роект решения Думы </w:t>
      </w:r>
      <w:r w:rsidR="008F2181" w:rsidRPr="003D0EFD">
        <w:rPr>
          <w:sz w:val="24"/>
          <w:szCs w:val="24"/>
        </w:rPr>
        <w:t>Октябрьского</w:t>
      </w:r>
      <w:r w:rsidRPr="003D0EFD">
        <w:rPr>
          <w:sz w:val="24"/>
          <w:szCs w:val="24"/>
        </w:rPr>
        <w:t xml:space="preserve"> </w:t>
      </w:r>
      <w:r w:rsidR="00A33C7F" w:rsidRPr="003D0EFD">
        <w:rPr>
          <w:sz w:val="24"/>
          <w:szCs w:val="24"/>
        </w:rPr>
        <w:t>муниципального образования</w:t>
      </w:r>
      <w:r w:rsidR="00D21C79" w:rsidRPr="003D0EFD">
        <w:rPr>
          <w:sz w:val="24"/>
          <w:szCs w:val="24"/>
        </w:rPr>
        <w:t xml:space="preserve"> </w:t>
      </w:r>
      <w:r w:rsidR="00481018" w:rsidRPr="003D0EFD">
        <w:rPr>
          <w:sz w:val="24"/>
          <w:szCs w:val="24"/>
        </w:rPr>
        <w:t xml:space="preserve">«О </w:t>
      </w:r>
      <w:r w:rsidR="00AF35F4" w:rsidRPr="003D0EFD">
        <w:rPr>
          <w:sz w:val="24"/>
          <w:szCs w:val="24"/>
        </w:rPr>
        <w:t xml:space="preserve">местном </w:t>
      </w:r>
      <w:r w:rsidR="00481018" w:rsidRPr="003D0EFD">
        <w:rPr>
          <w:sz w:val="24"/>
          <w:szCs w:val="24"/>
        </w:rPr>
        <w:t xml:space="preserve">бюджете </w:t>
      </w:r>
      <w:r w:rsidR="008F2181" w:rsidRPr="003D0EFD">
        <w:rPr>
          <w:sz w:val="24"/>
          <w:szCs w:val="24"/>
        </w:rPr>
        <w:t>Октябрьского</w:t>
      </w:r>
      <w:r w:rsidR="00DB2C11" w:rsidRPr="003D0EFD">
        <w:rPr>
          <w:sz w:val="24"/>
          <w:szCs w:val="24"/>
        </w:rPr>
        <w:t xml:space="preserve"> </w:t>
      </w:r>
      <w:r w:rsidR="00481018" w:rsidRPr="003D0EFD">
        <w:rPr>
          <w:sz w:val="24"/>
          <w:szCs w:val="24"/>
        </w:rPr>
        <w:t>муниципального образования на 20</w:t>
      </w:r>
      <w:r w:rsidR="00A40DBA" w:rsidRPr="003D0EFD">
        <w:rPr>
          <w:sz w:val="24"/>
          <w:szCs w:val="24"/>
        </w:rPr>
        <w:t>2</w:t>
      </w:r>
      <w:r w:rsidR="00875724" w:rsidRPr="003D0EFD">
        <w:rPr>
          <w:sz w:val="24"/>
          <w:szCs w:val="24"/>
        </w:rPr>
        <w:t>4</w:t>
      </w:r>
      <w:r w:rsidR="00481018" w:rsidRPr="003D0EFD">
        <w:rPr>
          <w:sz w:val="24"/>
          <w:szCs w:val="24"/>
        </w:rPr>
        <w:t xml:space="preserve"> год и плановый период 20</w:t>
      </w:r>
      <w:r w:rsidR="00A40DBA" w:rsidRPr="003D0EFD">
        <w:rPr>
          <w:sz w:val="24"/>
          <w:szCs w:val="24"/>
        </w:rPr>
        <w:t>2</w:t>
      </w:r>
      <w:r w:rsidR="00875724" w:rsidRPr="003D0EFD">
        <w:rPr>
          <w:sz w:val="24"/>
          <w:szCs w:val="24"/>
        </w:rPr>
        <w:t>5</w:t>
      </w:r>
      <w:r w:rsidRPr="003D0EFD">
        <w:rPr>
          <w:sz w:val="24"/>
          <w:szCs w:val="24"/>
        </w:rPr>
        <w:t xml:space="preserve"> и </w:t>
      </w:r>
      <w:r w:rsidR="00481018" w:rsidRPr="003D0EFD">
        <w:rPr>
          <w:sz w:val="24"/>
          <w:szCs w:val="24"/>
        </w:rPr>
        <w:t>20</w:t>
      </w:r>
      <w:r w:rsidRPr="003D0EFD">
        <w:rPr>
          <w:sz w:val="24"/>
          <w:szCs w:val="24"/>
        </w:rPr>
        <w:t>2</w:t>
      </w:r>
      <w:r w:rsidR="00875724" w:rsidRPr="003D0EFD">
        <w:rPr>
          <w:sz w:val="24"/>
          <w:szCs w:val="24"/>
        </w:rPr>
        <w:t>6</w:t>
      </w:r>
      <w:r w:rsidRPr="003D0EFD">
        <w:rPr>
          <w:sz w:val="24"/>
          <w:szCs w:val="24"/>
        </w:rPr>
        <w:t xml:space="preserve"> </w:t>
      </w:r>
      <w:r w:rsidR="00481018" w:rsidRPr="003D0EFD">
        <w:rPr>
          <w:sz w:val="24"/>
          <w:szCs w:val="24"/>
        </w:rPr>
        <w:t>годов»</w:t>
      </w:r>
      <w:r w:rsidR="00A33C7F" w:rsidRPr="003D0EFD">
        <w:rPr>
          <w:sz w:val="24"/>
          <w:szCs w:val="24"/>
        </w:rPr>
        <w:t xml:space="preserve"> </w:t>
      </w:r>
      <w:r w:rsidR="00F70D49" w:rsidRPr="003D0EFD">
        <w:rPr>
          <w:sz w:val="24"/>
          <w:szCs w:val="24"/>
        </w:rPr>
        <w:t xml:space="preserve">(далее </w:t>
      </w:r>
      <w:r w:rsidR="00A33C7F" w:rsidRPr="003D0EFD">
        <w:rPr>
          <w:sz w:val="24"/>
          <w:szCs w:val="24"/>
        </w:rPr>
        <w:t>–</w:t>
      </w:r>
      <w:r w:rsidR="00270436" w:rsidRPr="003D0EFD">
        <w:rPr>
          <w:sz w:val="24"/>
          <w:szCs w:val="24"/>
        </w:rPr>
        <w:t xml:space="preserve"> </w:t>
      </w:r>
      <w:r w:rsidR="00481018" w:rsidRPr="003D0EFD">
        <w:rPr>
          <w:sz w:val="24"/>
          <w:szCs w:val="24"/>
        </w:rPr>
        <w:t>п</w:t>
      </w:r>
      <w:r w:rsidR="00EC6EA8" w:rsidRPr="003D0EFD">
        <w:rPr>
          <w:sz w:val="24"/>
          <w:szCs w:val="24"/>
        </w:rPr>
        <w:t xml:space="preserve">роект </w:t>
      </w:r>
      <w:r w:rsidR="00481018" w:rsidRPr="003D0EFD">
        <w:rPr>
          <w:sz w:val="24"/>
          <w:szCs w:val="24"/>
        </w:rPr>
        <w:t xml:space="preserve">решения о </w:t>
      </w:r>
      <w:r w:rsidR="00F70D49" w:rsidRPr="003D0EFD">
        <w:rPr>
          <w:sz w:val="24"/>
          <w:szCs w:val="24"/>
        </w:rPr>
        <w:t>бюджет</w:t>
      </w:r>
      <w:r w:rsidR="00481018" w:rsidRPr="003D0EFD">
        <w:rPr>
          <w:sz w:val="24"/>
          <w:szCs w:val="24"/>
        </w:rPr>
        <w:t>е</w:t>
      </w:r>
      <w:r w:rsidR="00F70D49" w:rsidRPr="003D0EFD">
        <w:rPr>
          <w:sz w:val="24"/>
          <w:szCs w:val="24"/>
        </w:rPr>
        <w:t xml:space="preserve">) внесен на рассмотрение Думы </w:t>
      </w:r>
      <w:r w:rsidR="00481018" w:rsidRPr="003D0EFD">
        <w:rPr>
          <w:sz w:val="24"/>
          <w:szCs w:val="24"/>
        </w:rPr>
        <w:t>поселения</w:t>
      </w:r>
      <w:r w:rsidR="00F70D49" w:rsidRPr="003D0EFD">
        <w:rPr>
          <w:sz w:val="24"/>
          <w:szCs w:val="24"/>
        </w:rPr>
        <w:t xml:space="preserve"> Постановлением</w:t>
      </w:r>
      <w:r w:rsidR="00DB2C11" w:rsidRPr="003D0EFD">
        <w:rPr>
          <w:sz w:val="24"/>
          <w:szCs w:val="24"/>
        </w:rPr>
        <w:t xml:space="preserve"> </w:t>
      </w:r>
      <w:r w:rsidR="008F2181" w:rsidRPr="003D0EFD">
        <w:rPr>
          <w:sz w:val="24"/>
          <w:szCs w:val="24"/>
        </w:rPr>
        <w:t>администрации Октябрьского</w:t>
      </w:r>
      <w:r w:rsidRPr="003D0EFD">
        <w:rPr>
          <w:sz w:val="24"/>
          <w:szCs w:val="24"/>
        </w:rPr>
        <w:t xml:space="preserve"> МО</w:t>
      </w:r>
      <w:r w:rsidR="00F70D49" w:rsidRPr="003D0EFD">
        <w:rPr>
          <w:sz w:val="24"/>
          <w:szCs w:val="24"/>
        </w:rPr>
        <w:t xml:space="preserve"> от </w:t>
      </w:r>
      <w:r w:rsidR="00344E4C" w:rsidRPr="003D0EFD">
        <w:rPr>
          <w:sz w:val="24"/>
          <w:szCs w:val="24"/>
        </w:rPr>
        <w:t>1</w:t>
      </w:r>
      <w:r w:rsidR="00AA2E44" w:rsidRPr="003D0EFD">
        <w:rPr>
          <w:sz w:val="24"/>
          <w:szCs w:val="24"/>
        </w:rPr>
        <w:t>4</w:t>
      </w:r>
      <w:r w:rsidR="00F70D49" w:rsidRPr="003D0EFD">
        <w:rPr>
          <w:sz w:val="24"/>
          <w:szCs w:val="24"/>
        </w:rPr>
        <w:t>.1</w:t>
      </w:r>
      <w:r w:rsidRPr="003D0EFD">
        <w:rPr>
          <w:sz w:val="24"/>
          <w:szCs w:val="24"/>
        </w:rPr>
        <w:t>1</w:t>
      </w:r>
      <w:r w:rsidR="00F70D49" w:rsidRPr="003D0EFD">
        <w:rPr>
          <w:sz w:val="24"/>
          <w:szCs w:val="24"/>
        </w:rPr>
        <w:t>.20</w:t>
      </w:r>
      <w:r w:rsidR="00AF35F4" w:rsidRPr="003D0EFD">
        <w:rPr>
          <w:sz w:val="24"/>
          <w:szCs w:val="24"/>
        </w:rPr>
        <w:t>2</w:t>
      </w:r>
      <w:r w:rsidR="00875724" w:rsidRPr="003D0EFD">
        <w:rPr>
          <w:sz w:val="24"/>
          <w:szCs w:val="24"/>
        </w:rPr>
        <w:t>3</w:t>
      </w:r>
      <w:r w:rsidR="00964A48" w:rsidRPr="003D0EFD">
        <w:rPr>
          <w:sz w:val="24"/>
          <w:szCs w:val="24"/>
        </w:rPr>
        <w:t xml:space="preserve"> </w:t>
      </w:r>
      <w:r w:rsidR="00F70D49" w:rsidRPr="003D0EFD">
        <w:rPr>
          <w:sz w:val="24"/>
          <w:szCs w:val="24"/>
        </w:rPr>
        <w:t>№</w:t>
      </w:r>
      <w:r w:rsidR="00FF1F72" w:rsidRPr="003D0EFD">
        <w:rPr>
          <w:sz w:val="24"/>
          <w:szCs w:val="24"/>
        </w:rPr>
        <w:t xml:space="preserve"> </w:t>
      </w:r>
      <w:r w:rsidR="00344E4C" w:rsidRPr="003D0EFD">
        <w:rPr>
          <w:sz w:val="24"/>
          <w:szCs w:val="24"/>
        </w:rPr>
        <w:t>2</w:t>
      </w:r>
      <w:r w:rsidR="00875724" w:rsidRPr="003D0EFD">
        <w:rPr>
          <w:sz w:val="24"/>
          <w:szCs w:val="24"/>
        </w:rPr>
        <w:t>77В</w:t>
      </w:r>
      <w:r w:rsidR="008F2181" w:rsidRPr="003D0EFD">
        <w:rPr>
          <w:sz w:val="24"/>
          <w:szCs w:val="24"/>
        </w:rPr>
        <w:t>, что соответствует нормам бюджетного законодательства</w:t>
      </w:r>
      <w:r w:rsidRPr="003D0EFD">
        <w:rPr>
          <w:sz w:val="24"/>
          <w:szCs w:val="24"/>
        </w:rPr>
        <w:t>.</w:t>
      </w:r>
    </w:p>
    <w:p w:rsidR="00C3306B" w:rsidRPr="00364D9F" w:rsidRDefault="00C3306B" w:rsidP="00155FD4">
      <w:pPr>
        <w:spacing w:before="120"/>
        <w:ind w:firstLine="709"/>
        <w:jc w:val="both"/>
        <w:rPr>
          <w:sz w:val="24"/>
          <w:szCs w:val="24"/>
        </w:rPr>
      </w:pPr>
      <w:r w:rsidRPr="00364D9F">
        <w:rPr>
          <w:sz w:val="24"/>
          <w:szCs w:val="24"/>
        </w:rPr>
        <w:lastRenderedPageBreak/>
        <w:t>Проектом решения о бюджете предлагается утвердить следующие основные характеристики бюджета поселения:</w:t>
      </w:r>
    </w:p>
    <w:tbl>
      <w:tblPr>
        <w:tblW w:w="10163" w:type="dxa"/>
        <w:tblLook w:val="04A0" w:firstRow="1" w:lastRow="0" w:firstColumn="1" w:lastColumn="0" w:noHBand="0" w:noVBand="1"/>
      </w:tblPr>
      <w:tblGrid>
        <w:gridCol w:w="320"/>
        <w:gridCol w:w="6474"/>
        <w:gridCol w:w="1101"/>
        <w:gridCol w:w="1134"/>
        <w:gridCol w:w="1134"/>
      </w:tblGrid>
      <w:tr w:rsidR="002C2E64" w:rsidRPr="002C2E64" w:rsidTr="00BE16FF">
        <w:trPr>
          <w:trHeight w:val="134"/>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2E64" w:rsidRPr="002C2E64" w:rsidRDefault="002C2E64" w:rsidP="002C2E64">
            <w:pPr>
              <w:jc w:val="center"/>
              <w:rPr>
                <w:color w:val="000000"/>
                <w:sz w:val="22"/>
                <w:szCs w:val="22"/>
              </w:rPr>
            </w:pPr>
            <w:r w:rsidRPr="002C2E64">
              <w:rPr>
                <w:color w:val="000000"/>
                <w:sz w:val="22"/>
                <w:szCs w:val="22"/>
              </w:rPr>
              <w:t>Основные характеристики бюджета</w:t>
            </w:r>
          </w:p>
        </w:tc>
        <w:tc>
          <w:tcPr>
            <w:tcW w:w="1101" w:type="dxa"/>
            <w:tcBorders>
              <w:top w:val="single" w:sz="8" w:space="0" w:color="auto"/>
              <w:left w:val="nil"/>
              <w:bottom w:val="nil"/>
              <w:right w:val="single" w:sz="8" w:space="0" w:color="auto"/>
            </w:tcBorders>
            <w:shd w:val="clear" w:color="auto" w:fill="auto"/>
            <w:vAlign w:val="center"/>
            <w:hideMark/>
          </w:tcPr>
          <w:p w:rsidR="002C2E64" w:rsidRPr="002C2E64" w:rsidRDefault="002C2E64" w:rsidP="00EE7A4E">
            <w:pPr>
              <w:jc w:val="center"/>
              <w:rPr>
                <w:color w:val="000000"/>
                <w:sz w:val="22"/>
                <w:szCs w:val="22"/>
              </w:rPr>
            </w:pPr>
            <w:r w:rsidRPr="002C2E64">
              <w:rPr>
                <w:color w:val="000000"/>
                <w:sz w:val="22"/>
                <w:szCs w:val="22"/>
              </w:rPr>
              <w:t>202</w:t>
            </w:r>
            <w:r w:rsidR="00EE7A4E">
              <w:rPr>
                <w:color w:val="000000"/>
                <w:sz w:val="22"/>
                <w:szCs w:val="22"/>
              </w:rPr>
              <w:t>4</w:t>
            </w:r>
            <w:r w:rsidRPr="002C2E64">
              <w:rPr>
                <w:color w:val="000000"/>
                <w:sz w:val="22"/>
                <w:szCs w:val="22"/>
              </w:rPr>
              <w:t xml:space="preserve"> год</w:t>
            </w:r>
          </w:p>
        </w:tc>
        <w:tc>
          <w:tcPr>
            <w:tcW w:w="1134" w:type="dxa"/>
            <w:tcBorders>
              <w:top w:val="single" w:sz="8" w:space="0" w:color="auto"/>
              <w:left w:val="nil"/>
              <w:bottom w:val="nil"/>
              <w:right w:val="single" w:sz="8" w:space="0" w:color="auto"/>
            </w:tcBorders>
            <w:shd w:val="clear" w:color="auto" w:fill="auto"/>
            <w:vAlign w:val="center"/>
            <w:hideMark/>
          </w:tcPr>
          <w:p w:rsidR="002C2E64" w:rsidRPr="002C2E64" w:rsidRDefault="002C2E64" w:rsidP="00EE7A4E">
            <w:pPr>
              <w:jc w:val="center"/>
              <w:rPr>
                <w:color w:val="000000"/>
                <w:sz w:val="22"/>
                <w:szCs w:val="22"/>
              </w:rPr>
            </w:pPr>
            <w:r w:rsidRPr="002C2E64">
              <w:rPr>
                <w:color w:val="000000"/>
                <w:sz w:val="22"/>
                <w:szCs w:val="22"/>
              </w:rPr>
              <w:t>202</w:t>
            </w:r>
            <w:r w:rsidR="00EE7A4E">
              <w:rPr>
                <w:color w:val="000000"/>
                <w:sz w:val="22"/>
                <w:szCs w:val="22"/>
              </w:rPr>
              <w:t>5</w:t>
            </w:r>
            <w:r w:rsidRPr="002C2E64">
              <w:rPr>
                <w:color w:val="000000"/>
                <w:sz w:val="22"/>
                <w:szCs w:val="22"/>
              </w:rPr>
              <w:t xml:space="preserve"> год</w:t>
            </w:r>
          </w:p>
        </w:tc>
        <w:tc>
          <w:tcPr>
            <w:tcW w:w="1134" w:type="dxa"/>
            <w:tcBorders>
              <w:top w:val="single" w:sz="8" w:space="0" w:color="auto"/>
              <w:left w:val="nil"/>
              <w:bottom w:val="nil"/>
              <w:right w:val="single" w:sz="8" w:space="0" w:color="auto"/>
            </w:tcBorders>
            <w:shd w:val="clear" w:color="auto" w:fill="auto"/>
            <w:vAlign w:val="center"/>
            <w:hideMark/>
          </w:tcPr>
          <w:p w:rsidR="002C2E64" w:rsidRPr="002C2E64" w:rsidRDefault="002C2E64" w:rsidP="00EE7A4E">
            <w:pPr>
              <w:jc w:val="center"/>
              <w:rPr>
                <w:color w:val="000000"/>
                <w:sz w:val="22"/>
                <w:szCs w:val="22"/>
              </w:rPr>
            </w:pPr>
            <w:r w:rsidRPr="002C2E64">
              <w:rPr>
                <w:color w:val="000000"/>
                <w:sz w:val="22"/>
                <w:szCs w:val="22"/>
              </w:rPr>
              <w:t>202</w:t>
            </w:r>
            <w:r w:rsidR="00EE7A4E">
              <w:rPr>
                <w:color w:val="000000"/>
                <w:sz w:val="22"/>
                <w:szCs w:val="22"/>
              </w:rPr>
              <w:t>6</w:t>
            </w:r>
            <w:r w:rsidRPr="002C2E64">
              <w:rPr>
                <w:color w:val="000000"/>
                <w:sz w:val="22"/>
                <w:szCs w:val="22"/>
              </w:rPr>
              <w:t xml:space="preserve"> год</w:t>
            </w:r>
          </w:p>
        </w:tc>
      </w:tr>
      <w:tr w:rsidR="002C2E64" w:rsidRPr="002C2E64" w:rsidTr="00BE16FF">
        <w:trPr>
          <w:trHeight w:val="225"/>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2E64" w:rsidRPr="002C2E64" w:rsidRDefault="002C2E64" w:rsidP="002C2E64">
            <w:pPr>
              <w:rPr>
                <w:b/>
                <w:bCs/>
                <w:color w:val="000000"/>
                <w:sz w:val="22"/>
                <w:szCs w:val="22"/>
              </w:rPr>
            </w:pPr>
            <w:r w:rsidRPr="002C2E64">
              <w:rPr>
                <w:b/>
                <w:bCs/>
                <w:color w:val="000000"/>
                <w:sz w:val="22"/>
                <w:szCs w:val="22"/>
              </w:rPr>
              <w:t>Общий объем доходов местного бюджета, в том числе:</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47 233,0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46 242,5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48 324,9</w:t>
            </w:r>
          </w:p>
        </w:tc>
      </w:tr>
      <w:tr w:rsidR="002C2E64" w:rsidRPr="002C2E64" w:rsidTr="00BE16FF">
        <w:trPr>
          <w:trHeight w:val="48"/>
        </w:trPr>
        <w:tc>
          <w:tcPr>
            <w:tcW w:w="320" w:type="dxa"/>
            <w:tcBorders>
              <w:top w:val="nil"/>
              <w:left w:val="single" w:sz="8" w:space="0" w:color="auto"/>
              <w:bottom w:val="single" w:sz="8" w:space="0" w:color="auto"/>
              <w:right w:val="nil"/>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 </w:t>
            </w:r>
          </w:p>
        </w:tc>
        <w:tc>
          <w:tcPr>
            <w:tcW w:w="647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rPr>
                <w:color w:val="000000"/>
                <w:sz w:val="22"/>
                <w:szCs w:val="22"/>
              </w:rPr>
            </w:pPr>
            <w:r w:rsidRPr="002C2E64">
              <w:rPr>
                <w:color w:val="000000"/>
                <w:sz w:val="22"/>
                <w:szCs w:val="22"/>
              </w:rPr>
              <w:t>налоговые и неналоговые доходы</w:t>
            </w:r>
          </w:p>
        </w:tc>
        <w:tc>
          <w:tcPr>
            <w:tcW w:w="1101"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18 833,0</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18 145,5</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20 227,9</w:t>
            </w:r>
          </w:p>
        </w:tc>
      </w:tr>
      <w:tr w:rsidR="002C2E64" w:rsidRPr="002C2E64" w:rsidTr="00976D3E">
        <w:trPr>
          <w:trHeight w:val="323"/>
        </w:trPr>
        <w:tc>
          <w:tcPr>
            <w:tcW w:w="320" w:type="dxa"/>
            <w:tcBorders>
              <w:top w:val="nil"/>
              <w:left w:val="single" w:sz="8" w:space="0" w:color="auto"/>
              <w:bottom w:val="nil"/>
              <w:right w:val="nil"/>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 </w:t>
            </w:r>
          </w:p>
        </w:tc>
        <w:tc>
          <w:tcPr>
            <w:tcW w:w="6474" w:type="dxa"/>
            <w:tcBorders>
              <w:top w:val="nil"/>
              <w:left w:val="nil"/>
              <w:bottom w:val="nil"/>
              <w:right w:val="single" w:sz="8" w:space="0" w:color="auto"/>
            </w:tcBorders>
            <w:shd w:val="clear" w:color="auto" w:fill="auto"/>
            <w:vAlign w:val="center"/>
            <w:hideMark/>
          </w:tcPr>
          <w:p w:rsidR="002C2E64" w:rsidRPr="002C2E64" w:rsidRDefault="002C2E64" w:rsidP="002C2E64">
            <w:pPr>
              <w:rPr>
                <w:color w:val="000000"/>
                <w:sz w:val="22"/>
                <w:szCs w:val="22"/>
              </w:rPr>
            </w:pPr>
            <w:r w:rsidRPr="002C2E64">
              <w:rPr>
                <w:color w:val="000000"/>
                <w:sz w:val="22"/>
                <w:szCs w:val="22"/>
              </w:rPr>
              <w:t>безвозмездные поступления от других бюджетов бюджетной системы РФ</w:t>
            </w:r>
          </w:p>
        </w:tc>
        <w:tc>
          <w:tcPr>
            <w:tcW w:w="1101" w:type="dxa"/>
            <w:tcBorders>
              <w:top w:val="nil"/>
              <w:left w:val="nil"/>
              <w:bottom w:val="nil"/>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28 400,0</w:t>
            </w:r>
          </w:p>
        </w:tc>
        <w:tc>
          <w:tcPr>
            <w:tcW w:w="1134" w:type="dxa"/>
            <w:tcBorders>
              <w:top w:val="nil"/>
              <w:left w:val="nil"/>
              <w:bottom w:val="nil"/>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28 097,0</w:t>
            </w:r>
          </w:p>
        </w:tc>
        <w:tc>
          <w:tcPr>
            <w:tcW w:w="1134" w:type="dxa"/>
            <w:tcBorders>
              <w:top w:val="nil"/>
              <w:left w:val="nil"/>
              <w:bottom w:val="nil"/>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28 097,0</w:t>
            </w:r>
          </w:p>
        </w:tc>
      </w:tr>
      <w:tr w:rsidR="002C2E64" w:rsidRPr="002C2E64" w:rsidTr="00BE16FF">
        <w:trPr>
          <w:trHeight w:val="54"/>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2E64" w:rsidRPr="002C2E64" w:rsidRDefault="002C2E64" w:rsidP="002C2E64">
            <w:pPr>
              <w:rPr>
                <w:b/>
                <w:bCs/>
                <w:color w:val="000000"/>
                <w:sz w:val="22"/>
                <w:szCs w:val="22"/>
              </w:rPr>
            </w:pPr>
            <w:r w:rsidRPr="002C2E64">
              <w:rPr>
                <w:b/>
                <w:bCs/>
                <w:color w:val="000000"/>
                <w:sz w:val="22"/>
                <w:szCs w:val="22"/>
              </w:rPr>
              <w:t>Общий объем расходов местного бюджета, в том числе:</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48 433,0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47 442,5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49 524,9</w:t>
            </w:r>
          </w:p>
        </w:tc>
      </w:tr>
      <w:tr w:rsidR="002C2E64" w:rsidRPr="002C2E64" w:rsidTr="00BE16FF">
        <w:trPr>
          <w:trHeight w:val="355"/>
        </w:trPr>
        <w:tc>
          <w:tcPr>
            <w:tcW w:w="320" w:type="dxa"/>
            <w:tcBorders>
              <w:top w:val="nil"/>
              <w:left w:val="single" w:sz="8" w:space="0" w:color="auto"/>
              <w:bottom w:val="single" w:sz="8" w:space="0" w:color="auto"/>
              <w:right w:val="nil"/>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 </w:t>
            </w:r>
          </w:p>
        </w:tc>
        <w:tc>
          <w:tcPr>
            <w:tcW w:w="647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rPr>
                <w:color w:val="000000"/>
                <w:sz w:val="22"/>
                <w:szCs w:val="22"/>
              </w:rPr>
            </w:pPr>
            <w:r w:rsidRPr="002C2E64">
              <w:rPr>
                <w:color w:val="000000"/>
                <w:sz w:val="22"/>
                <w:szCs w:val="22"/>
              </w:rPr>
              <w:t>расходы, источником финансового обеспечения которых являются целевые безвозмездные поступления</w:t>
            </w:r>
          </w:p>
        </w:tc>
        <w:tc>
          <w:tcPr>
            <w:tcW w:w="1101"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1 745,9</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1 762,9</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1 762,9</w:t>
            </w:r>
          </w:p>
        </w:tc>
      </w:tr>
      <w:tr w:rsidR="002C2E64" w:rsidRPr="002C2E64" w:rsidTr="00BE16FF">
        <w:trPr>
          <w:trHeight w:val="674"/>
        </w:trPr>
        <w:tc>
          <w:tcPr>
            <w:tcW w:w="320" w:type="dxa"/>
            <w:tcBorders>
              <w:top w:val="nil"/>
              <w:left w:val="single" w:sz="8" w:space="0" w:color="auto"/>
              <w:bottom w:val="single" w:sz="8" w:space="0" w:color="auto"/>
              <w:right w:val="nil"/>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 </w:t>
            </w:r>
          </w:p>
        </w:tc>
        <w:tc>
          <w:tcPr>
            <w:tcW w:w="647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rPr>
                <w:color w:val="000000"/>
                <w:sz w:val="22"/>
                <w:szCs w:val="22"/>
              </w:rPr>
            </w:pPr>
            <w:r w:rsidRPr="002C2E64">
              <w:rPr>
                <w:color w:val="000000"/>
                <w:sz w:val="22"/>
                <w:szCs w:val="22"/>
              </w:rPr>
              <w:t>расходы (за исключением ассигнований, источником финансового обеспечения которых являются целевые безвозмездные поступления)</w:t>
            </w:r>
          </w:p>
        </w:tc>
        <w:tc>
          <w:tcPr>
            <w:tcW w:w="1101"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46 687,1</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45 679,6</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47 762,0</w:t>
            </w:r>
          </w:p>
        </w:tc>
      </w:tr>
      <w:tr w:rsidR="002C2E64" w:rsidRPr="002C2E64" w:rsidTr="00BE16FF">
        <w:trPr>
          <w:trHeight w:val="48"/>
        </w:trPr>
        <w:tc>
          <w:tcPr>
            <w:tcW w:w="320" w:type="dxa"/>
            <w:tcBorders>
              <w:top w:val="nil"/>
              <w:left w:val="single" w:sz="8" w:space="0" w:color="auto"/>
              <w:bottom w:val="single" w:sz="8" w:space="0" w:color="auto"/>
              <w:right w:val="nil"/>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 </w:t>
            </w:r>
          </w:p>
        </w:tc>
        <w:tc>
          <w:tcPr>
            <w:tcW w:w="647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rPr>
                <w:color w:val="000000"/>
                <w:sz w:val="22"/>
                <w:szCs w:val="22"/>
              </w:rPr>
            </w:pPr>
            <w:r w:rsidRPr="002C2E64">
              <w:rPr>
                <w:color w:val="000000"/>
                <w:sz w:val="22"/>
                <w:szCs w:val="22"/>
              </w:rPr>
              <w:t>условно утвержденные расходы</w:t>
            </w:r>
          </w:p>
        </w:tc>
        <w:tc>
          <w:tcPr>
            <w:tcW w:w="1101"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х</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1 112,0</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2 328,1</w:t>
            </w:r>
          </w:p>
        </w:tc>
      </w:tr>
      <w:tr w:rsidR="002C2E64" w:rsidRPr="002C2E64" w:rsidTr="00BE16FF">
        <w:trPr>
          <w:trHeight w:val="619"/>
        </w:trPr>
        <w:tc>
          <w:tcPr>
            <w:tcW w:w="320" w:type="dxa"/>
            <w:tcBorders>
              <w:top w:val="nil"/>
              <w:left w:val="single" w:sz="8" w:space="0" w:color="auto"/>
              <w:bottom w:val="nil"/>
              <w:right w:val="nil"/>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 </w:t>
            </w:r>
          </w:p>
        </w:tc>
        <w:tc>
          <w:tcPr>
            <w:tcW w:w="6474" w:type="dxa"/>
            <w:tcBorders>
              <w:top w:val="nil"/>
              <w:left w:val="nil"/>
              <w:bottom w:val="nil"/>
              <w:right w:val="single" w:sz="8" w:space="0" w:color="auto"/>
            </w:tcBorders>
            <w:shd w:val="clear" w:color="auto" w:fill="auto"/>
            <w:vAlign w:val="center"/>
            <w:hideMark/>
          </w:tcPr>
          <w:p w:rsidR="002C2E64" w:rsidRPr="002C2E64" w:rsidRDefault="002C2E64" w:rsidP="002C2E64">
            <w:pPr>
              <w:rPr>
                <w:color w:val="000000"/>
                <w:sz w:val="22"/>
                <w:szCs w:val="22"/>
              </w:rPr>
            </w:pPr>
            <w:r w:rsidRPr="002C2E64">
              <w:rPr>
                <w:color w:val="000000"/>
                <w:sz w:val="22"/>
                <w:szCs w:val="22"/>
              </w:rPr>
              <w:t>процент от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tc>
        <w:tc>
          <w:tcPr>
            <w:tcW w:w="1101" w:type="dxa"/>
            <w:tcBorders>
              <w:top w:val="nil"/>
              <w:left w:val="nil"/>
              <w:bottom w:val="nil"/>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х</w:t>
            </w:r>
          </w:p>
        </w:tc>
        <w:tc>
          <w:tcPr>
            <w:tcW w:w="1134" w:type="dxa"/>
            <w:tcBorders>
              <w:top w:val="nil"/>
              <w:left w:val="nil"/>
              <w:bottom w:val="nil"/>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2,43%</w:t>
            </w:r>
          </w:p>
        </w:tc>
        <w:tc>
          <w:tcPr>
            <w:tcW w:w="1134" w:type="dxa"/>
            <w:tcBorders>
              <w:top w:val="nil"/>
              <w:left w:val="nil"/>
              <w:bottom w:val="nil"/>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4,87%</w:t>
            </w:r>
          </w:p>
        </w:tc>
      </w:tr>
      <w:tr w:rsidR="002C2E64" w:rsidRPr="002C2E64" w:rsidTr="00BE16FF">
        <w:trPr>
          <w:trHeight w:val="152"/>
        </w:trPr>
        <w:tc>
          <w:tcPr>
            <w:tcW w:w="67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C2E64" w:rsidRPr="002C2E64" w:rsidRDefault="002C2E64" w:rsidP="002C2E64">
            <w:pPr>
              <w:rPr>
                <w:b/>
                <w:bCs/>
                <w:color w:val="000000"/>
                <w:sz w:val="22"/>
                <w:szCs w:val="22"/>
              </w:rPr>
            </w:pPr>
            <w:r w:rsidRPr="002C2E64">
              <w:rPr>
                <w:b/>
                <w:bCs/>
                <w:color w:val="000000"/>
                <w:sz w:val="22"/>
                <w:szCs w:val="22"/>
              </w:rPr>
              <w:t>Дефицит/ профицит местного бюджета</w:t>
            </w:r>
          </w:p>
        </w:tc>
        <w:tc>
          <w:tcPr>
            <w:tcW w:w="1101"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-1 200,0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-1 200,0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C2E64" w:rsidRPr="002C2E64" w:rsidRDefault="002C2E64" w:rsidP="002C2E64">
            <w:pPr>
              <w:jc w:val="right"/>
              <w:rPr>
                <w:b/>
                <w:bCs/>
                <w:color w:val="000000"/>
                <w:sz w:val="22"/>
                <w:szCs w:val="22"/>
              </w:rPr>
            </w:pPr>
            <w:r w:rsidRPr="002C2E64">
              <w:rPr>
                <w:b/>
                <w:bCs/>
                <w:color w:val="000000"/>
                <w:sz w:val="22"/>
                <w:szCs w:val="22"/>
              </w:rPr>
              <w:t>-1 200,0</w:t>
            </w:r>
          </w:p>
        </w:tc>
      </w:tr>
      <w:tr w:rsidR="002C2E64" w:rsidRPr="002C2E64" w:rsidTr="00BE16FF">
        <w:trPr>
          <w:trHeight w:val="311"/>
        </w:trPr>
        <w:tc>
          <w:tcPr>
            <w:tcW w:w="320" w:type="dxa"/>
            <w:tcBorders>
              <w:top w:val="nil"/>
              <w:left w:val="single" w:sz="8" w:space="0" w:color="auto"/>
              <w:bottom w:val="single" w:sz="8" w:space="0" w:color="auto"/>
              <w:right w:val="nil"/>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 </w:t>
            </w:r>
          </w:p>
        </w:tc>
        <w:tc>
          <w:tcPr>
            <w:tcW w:w="647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rPr>
                <w:color w:val="000000"/>
                <w:sz w:val="22"/>
                <w:szCs w:val="22"/>
              </w:rPr>
            </w:pPr>
            <w:r w:rsidRPr="002C2E64">
              <w:rPr>
                <w:color w:val="000000"/>
                <w:sz w:val="22"/>
                <w:szCs w:val="22"/>
              </w:rPr>
              <w:t>процент дефицита (к доходам без учета безвозмездных поступлений)</w:t>
            </w:r>
          </w:p>
        </w:tc>
        <w:tc>
          <w:tcPr>
            <w:tcW w:w="1101"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6,4%</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6,6%</w:t>
            </w:r>
          </w:p>
        </w:tc>
        <w:tc>
          <w:tcPr>
            <w:tcW w:w="1134" w:type="dxa"/>
            <w:tcBorders>
              <w:top w:val="nil"/>
              <w:left w:val="nil"/>
              <w:bottom w:val="single" w:sz="8" w:space="0" w:color="auto"/>
              <w:right w:val="single" w:sz="8" w:space="0" w:color="auto"/>
            </w:tcBorders>
            <w:shd w:val="clear" w:color="auto" w:fill="auto"/>
            <w:vAlign w:val="center"/>
            <w:hideMark/>
          </w:tcPr>
          <w:p w:rsidR="002C2E64" w:rsidRPr="002C2E64" w:rsidRDefault="002C2E64" w:rsidP="002C2E64">
            <w:pPr>
              <w:jc w:val="right"/>
              <w:rPr>
                <w:color w:val="000000"/>
                <w:sz w:val="22"/>
                <w:szCs w:val="22"/>
              </w:rPr>
            </w:pPr>
            <w:r w:rsidRPr="002C2E64">
              <w:rPr>
                <w:color w:val="000000"/>
                <w:sz w:val="22"/>
                <w:szCs w:val="22"/>
              </w:rPr>
              <w:t>5,9%</w:t>
            </w:r>
          </w:p>
        </w:tc>
      </w:tr>
    </w:tbl>
    <w:p w:rsidR="00956B7F" w:rsidRPr="00401D2F" w:rsidRDefault="00956B7F" w:rsidP="00C63B83">
      <w:pPr>
        <w:spacing w:before="240"/>
        <w:ind w:firstLine="708"/>
        <w:jc w:val="both"/>
        <w:rPr>
          <w:sz w:val="24"/>
          <w:szCs w:val="24"/>
        </w:rPr>
      </w:pPr>
      <w:r w:rsidRPr="00F54992">
        <w:rPr>
          <w:sz w:val="24"/>
          <w:szCs w:val="24"/>
        </w:rPr>
        <w:t>В соответствии с нормами статьи 179.4 Бюджетного кодекса РФ пунктом 1</w:t>
      </w:r>
      <w:r w:rsidR="00102309" w:rsidRPr="00F54992">
        <w:rPr>
          <w:sz w:val="24"/>
          <w:szCs w:val="24"/>
        </w:rPr>
        <w:t>4</w:t>
      </w:r>
      <w:r w:rsidRPr="00F54992">
        <w:rPr>
          <w:sz w:val="24"/>
          <w:szCs w:val="24"/>
        </w:rPr>
        <w:t xml:space="preserve"> проекта решения о местном бюджете предлагается утвердить объем бюджетных ассигнований муниципального дорожного фонда</w:t>
      </w:r>
      <w:r w:rsidR="00102309" w:rsidRPr="00F54992">
        <w:rPr>
          <w:sz w:val="24"/>
          <w:szCs w:val="24"/>
        </w:rPr>
        <w:t xml:space="preserve"> </w:t>
      </w:r>
      <w:r w:rsidRPr="00F54992">
        <w:rPr>
          <w:sz w:val="24"/>
          <w:szCs w:val="24"/>
        </w:rPr>
        <w:t xml:space="preserve">в размере </w:t>
      </w:r>
      <w:r w:rsidRPr="00401D2F">
        <w:rPr>
          <w:sz w:val="24"/>
          <w:szCs w:val="24"/>
        </w:rPr>
        <w:t>прогнозируемого объема доходов бюджета муниципального образования от акцизов по подакцизным товарам (продукции), производимым на территории РФ.</w:t>
      </w:r>
    </w:p>
    <w:p w:rsidR="00071B44" w:rsidRPr="005A3979" w:rsidRDefault="00956B7F" w:rsidP="00C63B83">
      <w:pPr>
        <w:ind w:firstLine="708"/>
        <w:jc w:val="both"/>
        <w:rPr>
          <w:sz w:val="24"/>
          <w:szCs w:val="24"/>
        </w:rPr>
      </w:pPr>
      <w:r w:rsidRPr="005A3979">
        <w:rPr>
          <w:sz w:val="24"/>
          <w:szCs w:val="24"/>
        </w:rPr>
        <w:t>Во исполнение норм статьи 184.2 Бюджетного кодекса РФ Пояснительная записка к проекту бюджета составлена.</w:t>
      </w:r>
    </w:p>
    <w:p w:rsidR="00C50E63" w:rsidRPr="00CD3E9D" w:rsidRDefault="0032277D" w:rsidP="00C63B83">
      <w:pPr>
        <w:ind w:firstLine="708"/>
        <w:jc w:val="both"/>
        <w:rPr>
          <w:sz w:val="24"/>
          <w:szCs w:val="24"/>
        </w:rPr>
      </w:pPr>
      <w:r w:rsidRPr="00CD3E9D">
        <w:rPr>
          <w:sz w:val="24"/>
          <w:szCs w:val="24"/>
        </w:rPr>
        <w:t>Согласно оценке ожидаемого исполнения бюджета Октябрьского муниципального образования, на текущий финансовый год по состоянию на 01.11.202</w:t>
      </w:r>
      <w:r w:rsidR="008E7D2F" w:rsidRPr="00CD3E9D">
        <w:rPr>
          <w:sz w:val="24"/>
          <w:szCs w:val="24"/>
        </w:rPr>
        <w:t>3</w:t>
      </w:r>
      <w:r w:rsidRPr="00CD3E9D">
        <w:rPr>
          <w:sz w:val="24"/>
          <w:szCs w:val="24"/>
        </w:rPr>
        <w:t xml:space="preserve"> ожидается исполнение по доходам в сумме </w:t>
      </w:r>
      <w:r w:rsidR="00C00660" w:rsidRPr="00CD3E9D">
        <w:rPr>
          <w:sz w:val="24"/>
          <w:szCs w:val="24"/>
        </w:rPr>
        <w:t>48</w:t>
      </w:r>
      <w:r w:rsidRPr="00CD3E9D">
        <w:rPr>
          <w:sz w:val="24"/>
          <w:szCs w:val="24"/>
        </w:rPr>
        <w:t> </w:t>
      </w:r>
      <w:r w:rsidR="00C00660" w:rsidRPr="00CD3E9D">
        <w:rPr>
          <w:sz w:val="24"/>
          <w:szCs w:val="24"/>
        </w:rPr>
        <w:t>4</w:t>
      </w:r>
      <w:r w:rsidR="008E7D2F" w:rsidRPr="00CD3E9D">
        <w:rPr>
          <w:sz w:val="24"/>
          <w:szCs w:val="24"/>
        </w:rPr>
        <w:t>48</w:t>
      </w:r>
      <w:r w:rsidRPr="00CD3E9D">
        <w:rPr>
          <w:sz w:val="24"/>
          <w:szCs w:val="24"/>
        </w:rPr>
        <w:t>,</w:t>
      </w:r>
      <w:r w:rsidR="00C00660" w:rsidRPr="00CD3E9D">
        <w:rPr>
          <w:sz w:val="24"/>
          <w:szCs w:val="24"/>
        </w:rPr>
        <w:t>7</w:t>
      </w:r>
      <w:r w:rsidRPr="00CD3E9D">
        <w:rPr>
          <w:sz w:val="24"/>
          <w:szCs w:val="24"/>
        </w:rPr>
        <w:t xml:space="preserve"> тыс. рублей, по расходам в сумме </w:t>
      </w:r>
      <w:r w:rsidR="0015742F" w:rsidRPr="00CD3E9D">
        <w:rPr>
          <w:sz w:val="24"/>
          <w:szCs w:val="24"/>
        </w:rPr>
        <w:t>5</w:t>
      </w:r>
      <w:r w:rsidR="009B442A" w:rsidRPr="00CD3E9D">
        <w:rPr>
          <w:sz w:val="24"/>
          <w:szCs w:val="24"/>
        </w:rPr>
        <w:t>1</w:t>
      </w:r>
      <w:r w:rsidRPr="00CD3E9D">
        <w:rPr>
          <w:sz w:val="24"/>
          <w:szCs w:val="24"/>
        </w:rPr>
        <w:t> </w:t>
      </w:r>
      <w:r w:rsidR="009B442A" w:rsidRPr="00CD3E9D">
        <w:rPr>
          <w:sz w:val="24"/>
          <w:szCs w:val="24"/>
        </w:rPr>
        <w:t>401</w:t>
      </w:r>
      <w:r w:rsidRPr="00CD3E9D">
        <w:rPr>
          <w:sz w:val="24"/>
          <w:szCs w:val="24"/>
        </w:rPr>
        <w:t>,</w:t>
      </w:r>
      <w:r w:rsidR="009B442A" w:rsidRPr="00CD3E9D">
        <w:rPr>
          <w:sz w:val="24"/>
          <w:szCs w:val="24"/>
        </w:rPr>
        <w:t>1</w:t>
      </w:r>
      <w:r w:rsidRPr="00CD3E9D">
        <w:rPr>
          <w:sz w:val="24"/>
          <w:szCs w:val="24"/>
        </w:rPr>
        <w:t xml:space="preserve"> тыс. рублей, с дефицитом в сумме </w:t>
      </w:r>
      <w:r w:rsidR="009B442A" w:rsidRPr="00CD3E9D">
        <w:rPr>
          <w:sz w:val="24"/>
          <w:szCs w:val="24"/>
        </w:rPr>
        <w:t>2</w:t>
      </w:r>
      <w:r w:rsidRPr="00CD3E9D">
        <w:rPr>
          <w:sz w:val="24"/>
          <w:szCs w:val="24"/>
        </w:rPr>
        <w:t> </w:t>
      </w:r>
      <w:r w:rsidR="009B442A" w:rsidRPr="00CD3E9D">
        <w:rPr>
          <w:sz w:val="24"/>
          <w:szCs w:val="24"/>
        </w:rPr>
        <w:t>952</w:t>
      </w:r>
      <w:r w:rsidRPr="00CD3E9D">
        <w:rPr>
          <w:sz w:val="24"/>
          <w:szCs w:val="24"/>
        </w:rPr>
        <w:t>,</w:t>
      </w:r>
      <w:r w:rsidR="00CD3E9D" w:rsidRPr="00CD3E9D">
        <w:rPr>
          <w:sz w:val="24"/>
          <w:szCs w:val="24"/>
        </w:rPr>
        <w:t>4</w:t>
      </w:r>
      <w:r w:rsidRPr="00CD3E9D">
        <w:rPr>
          <w:sz w:val="24"/>
          <w:szCs w:val="24"/>
        </w:rPr>
        <w:t xml:space="preserve"> тыс. рублей.</w:t>
      </w:r>
    </w:p>
    <w:p w:rsidR="004246D0" w:rsidRPr="001A7B0D" w:rsidRDefault="004246D0" w:rsidP="004246D0">
      <w:pPr>
        <w:autoSpaceDE w:val="0"/>
        <w:autoSpaceDN w:val="0"/>
        <w:adjustRightInd w:val="0"/>
        <w:ind w:firstLine="708"/>
        <w:jc w:val="both"/>
        <w:rPr>
          <w:sz w:val="24"/>
          <w:szCs w:val="24"/>
        </w:rPr>
      </w:pPr>
      <w:r w:rsidRPr="001A7B0D">
        <w:rPr>
          <w:sz w:val="24"/>
          <w:szCs w:val="24"/>
        </w:rPr>
        <w:t>Постановлением администрация Октябрьского МО от 14.11.202</w:t>
      </w:r>
      <w:r w:rsidR="001A7B0D" w:rsidRPr="001A7B0D">
        <w:rPr>
          <w:sz w:val="24"/>
          <w:szCs w:val="24"/>
        </w:rPr>
        <w:t>3</w:t>
      </w:r>
      <w:r w:rsidRPr="001A7B0D">
        <w:rPr>
          <w:sz w:val="24"/>
          <w:szCs w:val="24"/>
        </w:rPr>
        <w:t xml:space="preserve"> № 2</w:t>
      </w:r>
      <w:r w:rsidR="001A7B0D" w:rsidRPr="001A7B0D">
        <w:rPr>
          <w:sz w:val="24"/>
          <w:szCs w:val="24"/>
        </w:rPr>
        <w:t>77Е</w:t>
      </w:r>
      <w:r w:rsidRPr="001A7B0D">
        <w:rPr>
          <w:sz w:val="24"/>
          <w:szCs w:val="24"/>
        </w:rPr>
        <w:t xml:space="preserve"> в соответствии с нормами статьи 160.1 и 160.2 Бюджетного кодекса РФ утверждены «Перечень главных администраторов доходов бюджета Октябрьского муниципального образования на 202</w:t>
      </w:r>
      <w:r w:rsidR="001A7B0D" w:rsidRPr="001A7B0D">
        <w:rPr>
          <w:sz w:val="24"/>
          <w:szCs w:val="24"/>
        </w:rPr>
        <w:t>4</w:t>
      </w:r>
      <w:r w:rsidRPr="001A7B0D">
        <w:rPr>
          <w:sz w:val="24"/>
          <w:szCs w:val="24"/>
        </w:rPr>
        <w:t xml:space="preserve"> год и плановый период 202</w:t>
      </w:r>
      <w:r w:rsidR="001A7B0D" w:rsidRPr="001A7B0D">
        <w:rPr>
          <w:sz w:val="24"/>
          <w:szCs w:val="24"/>
        </w:rPr>
        <w:t>5</w:t>
      </w:r>
      <w:r w:rsidRPr="001A7B0D">
        <w:rPr>
          <w:sz w:val="24"/>
          <w:szCs w:val="24"/>
        </w:rPr>
        <w:t xml:space="preserve"> и 202</w:t>
      </w:r>
      <w:r w:rsidR="001A7B0D" w:rsidRPr="001A7B0D">
        <w:rPr>
          <w:sz w:val="24"/>
          <w:szCs w:val="24"/>
        </w:rPr>
        <w:t>6</w:t>
      </w:r>
      <w:r w:rsidRPr="001A7B0D">
        <w:rPr>
          <w:sz w:val="24"/>
          <w:szCs w:val="24"/>
        </w:rPr>
        <w:t xml:space="preserve"> годов» и «Перечень главных администраторов источников финансирования дефицита бюджета Октябрьского образования на 202</w:t>
      </w:r>
      <w:r w:rsidR="001A7B0D" w:rsidRPr="001A7B0D">
        <w:rPr>
          <w:sz w:val="24"/>
          <w:szCs w:val="24"/>
        </w:rPr>
        <w:t>4</w:t>
      </w:r>
      <w:r w:rsidRPr="001A7B0D">
        <w:rPr>
          <w:sz w:val="24"/>
          <w:szCs w:val="24"/>
        </w:rPr>
        <w:t xml:space="preserve"> год и плановый период 202</w:t>
      </w:r>
      <w:r w:rsidR="001A7B0D" w:rsidRPr="001A7B0D">
        <w:rPr>
          <w:sz w:val="24"/>
          <w:szCs w:val="24"/>
        </w:rPr>
        <w:t>5</w:t>
      </w:r>
      <w:r w:rsidRPr="001A7B0D">
        <w:rPr>
          <w:sz w:val="24"/>
          <w:szCs w:val="24"/>
        </w:rPr>
        <w:t xml:space="preserve"> и 202</w:t>
      </w:r>
      <w:r w:rsidR="001A7B0D" w:rsidRPr="001A7B0D">
        <w:rPr>
          <w:sz w:val="24"/>
          <w:szCs w:val="24"/>
        </w:rPr>
        <w:t>6</w:t>
      </w:r>
      <w:r w:rsidRPr="001A7B0D">
        <w:rPr>
          <w:sz w:val="24"/>
          <w:szCs w:val="24"/>
        </w:rPr>
        <w:t xml:space="preserve"> годов».</w:t>
      </w:r>
    </w:p>
    <w:p w:rsidR="004246D0" w:rsidRPr="004C5254" w:rsidRDefault="00586C2F" w:rsidP="004246D0">
      <w:pPr>
        <w:spacing w:before="120"/>
        <w:ind w:firstLine="709"/>
        <w:jc w:val="both"/>
        <w:rPr>
          <w:sz w:val="24"/>
          <w:szCs w:val="24"/>
        </w:rPr>
      </w:pPr>
      <w:r>
        <w:rPr>
          <w:sz w:val="24"/>
          <w:szCs w:val="24"/>
        </w:rPr>
        <w:t xml:space="preserve">В </w:t>
      </w:r>
      <w:r w:rsidR="00163A01">
        <w:rPr>
          <w:sz w:val="24"/>
          <w:szCs w:val="24"/>
        </w:rPr>
        <w:t>пунктах № 8 и № 9</w:t>
      </w:r>
      <w:r>
        <w:rPr>
          <w:sz w:val="24"/>
          <w:szCs w:val="24"/>
        </w:rPr>
        <w:t xml:space="preserve"> проекта решения о бюджете не верно указаны </w:t>
      </w:r>
      <w:r w:rsidR="00493D94">
        <w:rPr>
          <w:sz w:val="24"/>
          <w:szCs w:val="24"/>
        </w:rPr>
        <w:t xml:space="preserve">ссылки на </w:t>
      </w:r>
      <w:r>
        <w:rPr>
          <w:sz w:val="24"/>
          <w:szCs w:val="24"/>
        </w:rPr>
        <w:t>Приложения</w:t>
      </w:r>
      <w:r w:rsidR="004246D0" w:rsidRPr="004C5254">
        <w:rPr>
          <w:sz w:val="24"/>
          <w:szCs w:val="24"/>
        </w:rPr>
        <w:t>.</w:t>
      </w:r>
    </w:p>
    <w:p w:rsidR="00ED05B1" w:rsidRPr="003D0EFD" w:rsidRDefault="00ED05B1" w:rsidP="00F12B00">
      <w:pPr>
        <w:numPr>
          <w:ilvl w:val="0"/>
          <w:numId w:val="21"/>
        </w:numPr>
        <w:spacing w:before="240" w:after="240"/>
        <w:ind w:left="1418" w:hanging="284"/>
        <w:rPr>
          <w:b/>
          <w:sz w:val="24"/>
          <w:szCs w:val="24"/>
        </w:rPr>
      </w:pPr>
      <w:r w:rsidRPr="003D0EFD">
        <w:rPr>
          <w:b/>
          <w:sz w:val="24"/>
          <w:szCs w:val="24"/>
        </w:rPr>
        <w:t xml:space="preserve">Анализ прогнозируемых доходов бюджета </w:t>
      </w:r>
      <w:r w:rsidR="00DE7E55" w:rsidRPr="003D0EFD">
        <w:rPr>
          <w:b/>
          <w:sz w:val="24"/>
          <w:szCs w:val="24"/>
        </w:rPr>
        <w:t xml:space="preserve">Октябрьского </w:t>
      </w:r>
      <w:r w:rsidRPr="003D0EFD">
        <w:rPr>
          <w:b/>
          <w:sz w:val="24"/>
          <w:szCs w:val="24"/>
        </w:rPr>
        <w:t>муниципального образования на 20</w:t>
      </w:r>
      <w:r w:rsidR="008E08B9" w:rsidRPr="003D0EFD">
        <w:rPr>
          <w:b/>
          <w:sz w:val="24"/>
          <w:szCs w:val="24"/>
        </w:rPr>
        <w:t>2</w:t>
      </w:r>
      <w:r w:rsidR="003D0EFD" w:rsidRPr="003D0EFD">
        <w:rPr>
          <w:b/>
          <w:sz w:val="24"/>
          <w:szCs w:val="24"/>
        </w:rPr>
        <w:t>4</w:t>
      </w:r>
      <w:r w:rsidRPr="003D0EFD">
        <w:rPr>
          <w:b/>
          <w:sz w:val="24"/>
          <w:szCs w:val="24"/>
        </w:rPr>
        <w:t xml:space="preserve"> год и</w:t>
      </w:r>
      <w:r w:rsidR="00DA1806" w:rsidRPr="003D0EFD">
        <w:rPr>
          <w:b/>
          <w:sz w:val="24"/>
          <w:szCs w:val="24"/>
        </w:rPr>
        <w:t xml:space="preserve"> на</w:t>
      </w:r>
      <w:r w:rsidRPr="003D0EFD">
        <w:rPr>
          <w:b/>
          <w:sz w:val="24"/>
          <w:szCs w:val="24"/>
        </w:rPr>
        <w:t xml:space="preserve"> плановый период 20</w:t>
      </w:r>
      <w:r w:rsidR="00064F87" w:rsidRPr="003D0EFD">
        <w:rPr>
          <w:b/>
          <w:sz w:val="24"/>
          <w:szCs w:val="24"/>
        </w:rPr>
        <w:t>2</w:t>
      </w:r>
      <w:r w:rsidR="003D0EFD" w:rsidRPr="003D0EFD">
        <w:rPr>
          <w:b/>
          <w:sz w:val="24"/>
          <w:szCs w:val="24"/>
        </w:rPr>
        <w:t>5</w:t>
      </w:r>
      <w:r w:rsidRPr="003D0EFD">
        <w:rPr>
          <w:b/>
          <w:sz w:val="24"/>
          <w:szCs w:val="24"/>
        </w:rPr>
        <w:t xml:space="preserve"> и 20</w:t>
      </w:r>
      <w:r w:rsidR="00AB6359" w:rsidRPr="003D0EFD">
        <w:rPr>
          <w:b/>
          <w:sz w:val="24"/>
          <w:szCs w:val="24"/>
        </w:rPr>
        <w:t>2</w:t>
      </w:r>
      <w:r w:rsidR="003D0EFD" w:rsidRPr="003D0EFD">
        <w:rPr>
          <w:b/>
          <w:sz w:val="24"/>
          <w:szCs w:val="24"/>
        </w:rPr>
        <w:t>6</w:t>
      </w:r>
      <w:r w:rsidRPr="003D0EFD">
        <w:rPr>
          <w:b/>
          <w:sz w:val="24"/>
          <w:szCs w:val="24"/>
        </w:rPr>
        <w:t xml:space="preserve"> годов</w:t>
      </w:r>
    </w:p>
    <w:p w:rsidR="00F46149" w:rsidRPr="00606709" w:rsidRDefault="00DE7E55" w:rsidP="00A957F9">
      <w:pPr>
        <w:autoSpaceDE w:val="0"/>
        <w:autoSpaceDN w:val="0"/>
        <w:adjustRightInd w:val="0"/>
        <w:ind w:firstLine="709"/>
        <w:jc w:val="both"/>
        <w:rPr>
          <w:sz w:val="24"/>
          <w:szCs w:val="24"/>
        </w:rPr>
      </w:pPr>
      <w:r w:rsidRPr="00606709">
        <w:rPr>
          <w:rFonts w:eastAsiaTheme="minorHAnsi"/>
          <w:sz w:val="24"/>
          <w:szCs w:val="24"/>
          <w:lang w:eastAsia="en-US"/>
        </w:rPr>
        <w:t xml:space="preserve">Методика прогнозирования поступлений доходов в бюджет Октябрьского МО утверждена Постановлением администрации Октябрьского МО от </w:t>
      </w:r>
      <w:r w:rsidR="00152EB1" w:rsidRPr="00606709">
        <w:rPr>
          <w:rFonts w:eastAsiaTheme="minorHAnsi"/>
          <w:sz w:val="24"/>
          <w:szCs w:val="24"/>
          <w:lang w:eastAsia="en-US"/>
        </w:rPr>
        <w:t>10.11.2021</w:t>
      </w:r>
      <w:r w:rsidRPr="00606709">
        <w:rPr>
          <w:rFonts w:eastAsiaTheme="minorHAnsi"/>
          <w:sz w:val="24"/>
          <w:szCs w:val="24"/>
          <w:lang w:eastAsia="en-US"/>
        </w:rPr>
        <w:t xml:space="preserve"> № </w:t>
      </w:r>
      <w:r w:rsidR="00152EB1" w:rsidRPr="00606709">
        <w:rPr>
          <w:rFonts w:eastAsiaTheme="minorHAnsi"/>
          <w:sz w:val="24"/>
          <w:szCs w:val="24"/>
          <w:lang w:eastAsia="en-US"/>
        </w:rPr>
        <w:t>225.</w:t>
      </w:r>
      <w:r w:rsidR="00C0711C" w:rsidRPr="00606709">
        <w:rPr>
          <w:rFonts w:eastAsiaTheme="minorHAnsi"/>
          <w:sz w:val="24"/>
          <w:szCs w:val="24"/>
          <w:lang w:eastAsia="en-US"/>
        </w:rPr>
        <w:t xml:space="preserve"> </w:t>
      </w:r>
    </w:p>
    <w:p w:rsidR="00942E19" w:rsidRPr="0013495E" w:rsidRDefault="00942E19" w:rsidP="00E20AD5">
      <w:pPr>
        <w:autoSpaceDN w:val="0"/>
        <w:adjustRightInd w:val="0"/>
        <w:spacing w:before="120"/>
        <w:ind w:firstLine="709"/>
        <w:jc w:val="both"/>
        <w:rPr>
          <w:rFonts w:eastAsia="Calibri"/>
          <w:sz w:val="24"/>
          <w:szCs w:val="24"/>
        </w:rPr>
      </w:pPr>
      <w:r w:rsidRPr="0013495E">
        <w:rPr>
          <w:sz w:val="24"/>
          <w:szCs w:val="24"/>
        </w:rPr>
        <w:t xml:space="preserve">В соответствии с нормами Налогового кодекса РФ, Бюджетного кодекса РФ, Федерального закона от 06.10.2003 № 131-ФЗ, Устава Октябрьского МО порядок и сроки уплаты земельного налога и налога на имущество физических лиц на территории муниципального образования установлены следующими </w:t>
      </w:r>
      <w:r w:rsidRPr="0013495E">
        <w:rPr>
          <w:rFonts w:eastAsia="Calibri"/>
          <w:sz w:val="24"/>
          <w:szCs w:val="24"/>
        </w:rPr>
        <w:t>Решениями Думы поселения:</w:t>
      </w:r>
    </w:p>
    <w:p w:rsidR="00BA00B5" w:rsidRPr="0013495E" w:rsidRDefault="0013495E" w:rsidP="00BB68C0">
      <w:pPr>
        <w:pStyle w:val="a9"/>
        <w:numPr>
          <w:ilvl w:val="0"/>
          <w:numId w:val="41"/>
        </w:numPr>
        <w:ind w:left="284" w:hanging="284"/>
        <w:jc w:val="both"/>
        <w:rPr>
          <w:sz w:val="24"/>
          <w:szCs w:val="24"/>
        </w:rPr>
      </w:pPr>
      <w:r w:rsidRPr="0013495E">
        <w:rPr>
          <w:rFonts w:eastAsia="Calibri"/>
          <w:sz w:val="24"/>
          <w:szCs w:val="24"/>
        </w:rPr>
        <w:lastRenderedPageBreak/>
        <w:t>от 26.11.2020 № 125 «О введении в действие на территории Октябрьского МО налога на имущество физических лиц»</w:t>
      </w:r>
      <w:r w:rsidR="00BA00B5" w:rsidRPr="0013495E">
        <w:rPr>
          <w:sz w:val="24"/>
          <w:szCs w:val="24"/>
        </w:rPr>
        <w:t>;</w:t>
      </w:r>
    </w:p>
    <w:p w:rsidR="0018266A" w:rsidRPr="0013495E" w:rsidRDefault="0013495E" w:rsidP="00BB68C0">
      <w:pPr>
        <w:pStyle w:val="a9"/>
        <w:numPr>
          <w:ilvl w:val="0"/>
          <w:numId w:val="41"/>
        </w:numPr>
        <w:ind w:left="284" w:hanging="284"/>
        <w:jc w:val="both"/>
        <w:rPr>
          <w:sz w:val="24"/>
          <w:szCs w:val="24"/>
        </w:rPr>
      </w:pPr>
      <w:r w:rsidRPr="0013495E">
        <w:rPr>
          <w:rFonts w:eastAsia="Calibri"/>
          <w:sz w:val="24"/>
          <w:szCs w:val="24"/>
        </w:rPr>
        <w:t>от 26.11.2020 № 126 «</w:t>
      </w:r>
      <w:r w:rsidRPr="0013495E">
        <w:rPr>
          <w:sz w:val="24"/>
          <w:szCs w:val="24"/>
        </w:rPr>
        <w:t>Об установлении и введении в действие на территории Октябрьского муниципального образования земельного налога»</w:t>
      </w:r>
      <w:r w:rsidR="00BD4701" w:rsidRPr="0013495E">
        <w:rPr>
          <w:rFonts w:eastAsia="Calibri"/>
          <w:sz w:val="24"/>
          <w:szCs w:val="24"/>
        </w:rPr>
        <w:t>.</w:t>
      </w:r>
    </w:p>
    <w:p w:rsidR="00302B7B" w:rsidRPr="00606709" w:rsidRDefault="0077697B" w:rsidP="00E20AD5">
      <w:pPr>
        <w:autoSpaceDE w:val="0"/>
        <w:autoSpaceDN w:val="0"/>
        <w:adjustRightInd w:val="0"/>
        <w:spacing w:before="120"/>
        <w:ind w:firstLine="709"/>
        <w:jc w:val="both"/>
        <w:rPr>
          <w:rFonts w:eastAsiaTheme="minorHAnsi"/>
          <w:sz w:val="24"/>
          <w:szCs w:val="24"/>
          <w:lang w:eastAsia="en-US"/>
        </w:rPr>
      </w:pPr>
      <w:r w:rsidRPr="00606709">
        <w:rPr>
          <w:rFonts w:eastAsiaTheme="minorHAnsi"/>
          <w:sz w:val="24"/>
          <w:szCs w:val="24"/>
          <w:lang w:eastAsia="en-US"/>
        </w:rPr>
        <w:t>Положение о п</w:t>
      </w:r>
      <w:r w:rsidR="00302B7B" w:rsidRPr="00606709">
        <w:rPr>
          <w:rFonts w:eastAsiaTheme="minorHAnsi"/>
          <w:sz w:val="24"/>
          <w:szCs w:val="24"/>
          <w:lang w:eastAsia="en-US"/>
        </w:rPr>
        <w:t>орядк</w:t>
      </w:r>
      <w:r w:rsidRPr="00606709">
        <w:rPr>
          <w:rFonts w:eastAsiaTheme="minorHAnsi"/>
          <w:sz w:val="24"/>
          <w:szCs w:val="24"/>
          <w:lang w:eastAsia="en-US"/>
        </w:rPr>
        <w:t>е</w:t>
      </w:r>
      <w:r w:rsidR="00302B7B" w:rsidRPr="00606709">
        <w:rPr>
          <w:rFonts w:eastAsiaTheme="minorHAnsi"/>
          <w:sz w:val="24"/>
          <w:szCs w:val="24"/>
          <w:lang w:eastAsia="en-US"/>
        </w:rPr>
        <w:t xml:space="preserve"> разработки Прогноза </w:t>
      </w:r>
      <w:r w:rsidRPr="00606709">
        <w:rPr>
          <w:rFonts w:eastAsiaTheme="minorHAnsi"/>
          <w:sz w:val="24"/>
          <w:szCs w:val="24"/>
          <w:lang w:eastAsia="en-US"/>
        </w:rPr>
        <w:t>социально-экономического</w:t>
      </w:r>
      <w:r w:rsidR="00483AA9" w:rsidRPr="00606709">
        <w:rPr>
          <w:rFonts w:eastAsiaTheme="minorHAnsi"/>
          <w:sz w:val="24"/>
          <w:szCs w:val="24"/>
          <w:lang w:eastAsia="en-US"/>
        </w:rPr>
        <w:t xml:space="preserve"> развития Октябрьского</w:t>
      </w:r>
      <w:r w:rsidR="00302B7B" w:rsidRPr="00606709">
        <w:rPr>
          <w:rFonts w:eastAsiaTheme="minorHAnsi"/>
          <w:sz w:val="24"/>
          <w:szCs w:val="24"/>
          <w:lang w:eastAsia="en-US"/>
        </w:rPr>
        <w:t xml:space="preserve"> МО утвержден</w:t>
      </w:r>
      <w:r w:rsidRPr="00606709">
        <w:rPr>
          <w:rFonts w:eastAsiaTheme="minorHAnsi"/>
          <w:sz w:val="24"/>
          <w:szCs w:val="24"/>
          <w:lang w:eastAsia="en-US"/>
        </w:rPr>
        <w:t>о</w:t>
      </w:r>
      <w:r w:rsidR="005F3F62" w:rsidRPr="00606709">
        <w:rPr>
          <w:rFonts w:eastAsiaTheme="minorHAnsi"/>
          <w:sz w:val="24"/>
          <w:szCs w:val="24"/>
          <w:lang w:eastAsia="en-US"/>
        </w:rPr>
        <w:t xml:space="preserve"> Постановлением </w:t>
      </w:r>
      <w:r w:rsidRPr="00606709">
        <w:rPr>
          <w:rFonts w:eastAsiaTheme="minorHAnsi"/>
          <w:sz w:val="24"/>
          <w:szCs w:val="24"/>
          <w:lang w:eastAsia="en-US"/>
        </w:rPr>
        <w:t>администрации Октябрьского</w:t>
      </w:r>
      <w:r w:rsidR="005F3F62" w:rsidRPr="00606709">
        <w:rPr>
          <w:rFonts w:eastAsiaTheme="minorHAnsi"/>
          <w:sz w:val="24"/>
          <w:szCs w:val="24"/>
          <w:lang w:eastAsia="en-US"/>
        </w:rPr>
        <w:t xml:space="preserve"> МО от </w:t>
      </w:r>
      <w:r w:rsidRPr="00606709">
        <w:rPr>
          <w:rFonts w:eastAsiaTheme="minorHAnsi"/>
          <w:sz w:val="24"/>
          <w:szCs w:val="24"/>
          <w:lang w:eastAsia="en-US"/>
        </w:rPr>
        <w:t>0</w:t>
      </w:r>
      <w:r w:rsidR="005F3F62" w:rsidRPr="00606709">
        <w:rPr>
          <w:rFonts w:eastAsiaTheme="minorHAnsi"/>
          <w:sz w:val="24"/>
          <w:szCs w:val="24"/>
          <w:lang w:eastAsia="en-US"/>
        </w:rPr>
        <w:t>2.0</w:t>
      </w:r>
      <w:r w:rsidRPr="00606709">
        <w:rPr>
          <w:rFonts w:eastAsiaTheme="minorHAnsi"/>
          <w:sz w:val="24"/>
          <w:szCs w:val="24"/>
          <w:lang w:eastAsia="en-US"/>
        </w:rPr>
        <w:t>7</w:t>
      </w:r>
      <w:r w:rsidR="005F3F62" w:rsidRPr="00606709">
        <w:rPr>
          <w:rFonts w:eastAsiaTheme="minorHAnsi"/>
          <w:sz w:val="24"/>
          <w:szCs w:val="24"/>
          <w:lang w:eastAsia="en-US"/>
        </w:rPr>
        <w:t>.201</w:t>
      </w:r>
      <w:r w:rsidRPr="00606709">
        <w:rPr>
          <w:rFonts w:eastAsiaTheme="minorHAnsi"/>
          <w:sz w:val="24"/>
          <w:szCs w:val="24"/>
          <w:lang w:eastAsia="en-US"/>
        </w:rPr>
        <w:t>2</w:t>
      </w:r>
      <w:r w:rsidR="001F0FE9" w:rsidRPr="00606709">
        <w:rPr>
          <w:rFonts w:eastAsiaTheme="minorHAnsi"/>
          <w:sz w:val="24"/>
          <w:szCs w:val="24"/>
          <w:lang w:eastAsia="en-US"/>
        </w:rPr>
        <w:t xml:space="preserve"> № </w:t>
      </w:r>
      <w:r w:rsidRPr="00606709">
        <w:rPr>
          <w:rFonts w:eastAsiaTheme="minorHAnsi"/>
          <w:sz w:val="24"/>
          <w:szCs w:val="24"/>
          <w:lang w:eastAsia="en-US"/>
        </w:rPr>
        <w:t>43 «а»</w:t>
      </w:r>
      <w:r w:rsidR="005F3F62" w:rsidRPr="00606709">
        <w:rPr>
          <w:rFonts w:eastAsiaTheme="minorHAnsi"/>
          <w:sz w:val="24"/>
          <w:szCs w:val="24"/>
          <w:lang w:eastAsia="en-US"/>
        </w:rPr>
        <w:t>.</w:t>
      </w:r>
    </w:p>
    <w:p w:rsidR="007A52E8" w:rsidRPr="001F0FE9" w:rsidRDefault="00F63D44" w:rsidP="007348B8">
      <w:pPr>
        <w:autoSpaceDE w:val="0"/>
        <w:autoSpaceDN w:val="0"/>
        <w:adjustRightInd w:val="0"/>
        <w:ind w:firstLine="709"/>
        <w:jc w:val="both"/>
        <w:rPr>
          <w:rFonts w:eastAsiaTheme="minorHAnsi"/>
          <w:sz w:val="24"/>
          <w:szCs w:val="24"/>
          <w:lang w:eastAsia="en-US"/>
        </w:rPr>
      </w:pPr>
      <w:r w:rsidRPr="001F0FE9">
        <w:rPr>
          <w:sz w:val="24"/>
          <w:szCs w:val="24"/>
        </w:rPr>
        <w:t xml:space="preserve">Доходы бюджета Октябрьского МО прогнозируются на основе </w:t>
      </w:r>
      <w:r w:rsidR="00916C72" w:rsidRPr="001F0FE9">
        <w:rPr>
          <w:rFonts w:eastAsiaTheme="minorHAnsi"/>
          <w:sz w:val="24"/>
          <w:szCs w:val="24"/>
          <w:lang w:eastAsia="en-US"/>
        </w:rPr>
        <w:t>Прогноз</w:t>
      </w:r>
      <w:r w:rsidRPr="001F0FE9">
        <w:rPr>
          <w:rFonts w:eastAsiaTheme="minorHAnsi"/>
          <w:sz w:val="24"/>
          <w:szCs w:val="24"/>
          <w:lang w:eastAsia="en-US"/>
        </w:rPr>
        <w:t>а</w:t>
      </w:r>
      <w:r w:rsidR="00916C72" w:rsidRPr="001F0FE9">
        <w:rPr>
          <w:rFonts w:eastAsiaTheme="minorHAnsi"/>
          <w:sz w:val="24"/>
          <w:szCs w:val="24"/>
          <w:lang w:eastAsia="en-US"/>
        </w:rPr>
        <w:t xml:space="preserve"> социально-экономического развития </w:t>
      </w:r>
      <w:r w:rsidR="003156FB" w:rsidRPr="001F0FE9">
        <w:rPr>
          <w:rFonts w:eastAsiaTheme="minorHAnsi"/>
          <w:sz w:val="24"/>
          <w:szCs w:val="24"/>
          <w:lang w:eastAsia="en-US"/>
        </w:rPr>
        <w:t>Октябрьского</w:t>
      </w:r>
      <w:r w:rsidR="00916C72" w:rsidRPr="001F0FE9">
        <w:rPr>
          <w:rFonts w:eastAsiaTheme="minorHAnsi"/>
          <w:sz w:val="24"/>
          <w:szCs w:val="24"/>
          <w:lang w:eastAsia="en-US"/>
        </w:rPr>
        <w:t xml:space="preserve"> МО</w:t>
      </w:r>
      <w:r w:rsidR="003156FB" w:rsidRPr="001F0FE9">
        <w:rPr>
          <w:rFonts w:eastAsiaTheme="minorHAnsi"/>
          <w:sz w:val="24"/>
          <w:szCs w:val="24"/>
          <w:lang w:eastAsia="en-US"/>
        </w:rPr>
        <w:t xml:space="preserve"> </w:t>
      </w:r>
      <w:r w:rsidR="00916C72" w:rsidRPr="001F0FE9">
        <w:rPr>
          <w:rFonts w:eastAsiaTheme="minorHAnsi"/>
          <w:sz w:val="24"/>
          <w:szCs w:val="24"/>
          <w:lang w:eastAsia="en-US"/>
        </w:rPr>
        <w:t>на 20</w:t>
      </w:r>
      <w:r w:rsidR="00A04FDA" w:rsidRPr="001F0FE9">
        <w:rPr>
          <w:rFonts w:eastAsiaTheme="minorHAnsi"/>
          <w:sz w:val="24"/>
          <w:szCs w:val="24"/>
          <w:lang w:eastAsia="en-US"/>
        </w:rPr>
        <w:t>2</w:t>
      </w:r>
      <w:r w:rsidR="001F0FE9" w:rsidRPr="001F0FE9">
        <w:rPr>
          <w:rFonts w:eastAsiaTheme="minorHAnsi"/>
          <w:sz w:val="24"/>
          <w:szCs w:val="24"/>
          <w:lang w:eastAsia="en-US"/>
        </w:rPr>
        <w:t>4</w:t>
      </w:r>
      <w:r w:rsidR="00916C72" w:rsidRPr="001F0FE9">
        <w:rPr>
          <w:rFonts w:eastAsiaTheme="minorHAnsi"/>
          <w:sz w:val="24"/>
          <w:szCs w:val="24"/>
          <w:lang w:eastAsia="en-US"/>
        </w:rPr>
        <w:t xml:space="preserve"> год и</w:t>
      </w:r>
      <w:r w:rsidR="00970DDB" w:rsidRPr="001F0FE9">
        <w:rPr>
          <w:rFonts w:eastAsiaTheme="minorHAnsi"/>
          <w:sz w:val="24"/>
          <w:szCs w:val="24"/>
          <w:lang w:eastAsia="en-US"/>
        </w:rPr>
        <w:t xml:space="preserve"> </w:t>
      </w:r>
      <w:r w:rsidR="00916C72" w:rsidRPr="001F0FE9">
        <w:rPr>
          <w:rFonts w:eastAsiaTheme="minorHAnsi"/>
          <w:sz w:val="24"/>
          <w:szCs w:val="24"/>
          <w:lang w:eastAsia="en-US"/>
        </w:rPr>
        <w:t>плановый период 20</w:t>
      </w:r>
      <w:r w:rsidR="007A52E8" w:rsidRPr="001F0FE9">
        <w:rPr>
          <w:rFonts w:eastAsiaTheme="minorHAnsi"/>
          <w:sz w:val="24"/>
          <w:szCs w:val="24"/>
          <w:lang w:eastAsia="en-US"/>
        </w:rPr>
        <w:t>2</w:t>
      </w:r>
      <w:r w:rsidR="001F0FE9" w:rsidRPr="001F0FE9">
        <w:rPr>
          <w:rFonts w:eastAsiaTheme="minorHAnsi"/>
          <w:sz w:val="24"/>
          <w:szCs w:val="24"/>
          <w:lang w:eastAsia="en-US"/>
        </w:rPr>
        <w:t>5</w:t>
      </w:r>
      <w:r w:rsidR="001B4CCB" w:rsidRPr="001F0FE9">
        <w:rPr>
          <w:rFonts w:eastAsiaTheme="minorHAnsi"/>
          <w:sz w:val="24"/>
          <w:szCs w:val="24"/>
          <w:lang w:eastAsia="en-US"/>
        </w:rPr>
        <w:t xml:space="preserve"> и </w:t>
      </w:r>
      <w:r w:rsidR="00916C72" w:rsidRPr="001F0FE9">
        <w:rPr>
          <w:rFonts w:eastAsiaTheme="minorHAnsi"/>
          <w:sz w:val="24"/>
          <w:szCs w:val="24"/>
          <w:lang w:eastAsia="en-US"/>
        </w:rPr>
        <w:t>20</w:t>
      </w:r>
      <w:r w:rsidR="001B4CCB" w:rsidRPr="001F0FE9">
        <w:rPr>
          <w:rFonts w:eastAsiaTheme="minorHAnsi"/>
          <w:sz w:val="24"/>
          <w:szCs w:val="24"/>
          <w:lang w:eastAsia="en-US"/>
        </w:rPr>
        <w:t>2</w:t>
      </w:r>
      <w:r w:rsidR="001F0FE9" w:rsidRPr="001F0FE9">
        <w:rPr>
          <w:rFonts w:eastAsiaTheme="minorHAnsi"/>
          <w:sz w:val="24"/>
          <w:szCs w:val="24"/>
          <w:lang w:eastAsia="en-US"/>
        </w:rPr>
        <w:t>6</w:t>
      </w:r>
      <w:r w:rsidR="00916C72" w:rsidRPr="001F0FE9">
        <w:rPr>
          <w:rFonts w:eastAsiaTheme="minorHAnsi"/>
          <w:sz w:val="24"/>
          <w:szCs w:val="24"/>
          <w:lang w:eastAsia="en-US"/>
        </w:rPr>
        <w:t xml:space="preserve"> годов</w:t>
      </w:r>
      <w:r w:rsidR="007A52E8" w:rsidRPr="001F0FE9">
        <w:rPr>
          <w:rFonts w:eastAsiaTheme="minorHAnsi"/>
          <w:sz w:val="24"/>
          <w:szCs w:val="24"/>
          <w:lang w:eastAsia="en-US"/>
        </w:rPr>
        <w:t xml:space="preserve"> (далее – Прогноз СЭР)</w:t>
      </w:r>
      <w:r w:rsidRPr="001F0FE9">
        <w:rPr>
          <w:rFonts w:eastAsiaTheme="minorHAnsi"/>
          <w:sz w:val="24"/>
          <w:szCs w:val="24"/>
          <w:lang w:eastAsia="en-US"/>
        </w:rPr>
        <w:t>, который</w:t>
      </w:r>
      <w:r w:rsidR="007A52E8" w:rsidRPr="001F0FE9">
        <w:rPr>
          <w:rFonts w:eastAsiaTheme="minorHAnsi"/>
          <w:sz w:val="24"/>
          <w:szCs w:val="24"/>
          <w:lang w:eastAsia="en-US"/>
        </w:rPr>
        <w:t xml:space="preserve"> одобрен Постановлением администрации поселения от 1</w:t>
      </w:r>
      <w:r w:rsidR="006A5A6A" w:rsidRPr="001F0FE9">
        <w:rPr>
          <w:rFonts w:eastAsiaTheme="minorHAnsi"/>
          <w:sz w:val="24"/>
          <w:szCs w:val="24"/>
          <w:lang w:eastAsia="en-US"/>
        </w:rPr>
        <w:t>4</w:t>
      </w:r>
      <w:r w:rsidR="007A52E8" w:rsidRPr="001F0FE9">
        <w:rPr>
          <w:rFonts w:eastAsiaTheme="minorHAnsi"/>
          <w:sz w:val="24"/>
          <w:szCs w:val="24"/>
          <w:lang w:eastAsia="en-US"/>
        </w:rPr>
        <w:t>.11.20</w:t>
      </w:r>
      <w:r w:rsidR="0092360F" w:rsidRPr="001F0FE9">
        <w:rPr>
          <w:rFonts w:eastAsiaTheme="minorHAnsi"/>
          <w:sz w:val="24"/>
          <w:szCs w:val="24"/>
          <w:lang w:eastAsia="en-US"/>
        </w:rPr>
        <w:t>2</w:t>
      </w:r>
      <w:r w:rsidR="001F0FE9" w:rsidRPr="001F0FE9">
        <w:rPr>
          <w:rFonts w:eastAsiaTheme="minorHAnsi"/>
          <w:sz w:val="24"/>
          <w:szCs w:val="24"/>
          <w:lang w:eastAsia="en-US"/>
        </w:rPr>
        <w:t>3</w:t>
      </w:r>
      <w:r w:rsidR="007A52E8" w:rsidRPr="001F0FE9">
        <w:rPr>
          <w:rFonts w:eastAsiaTheme="minorHAnsi"/>
          <w:sz w:val="24"/>
          <w:szCs w:val="24"/>
          <w:lang w:eastAsia="en-US"/>
        </w:rPr>
        <w:t xml:space="preserve"> № </w:t>
      </w:r>
      <w:r w:rsidR="00CD762F" w:rsidRPr="001F0FE9">
        <w:rPr>
          <w:rFonts w:eastAsiaTheme="minorHAnsi"/>
          <w:sz w:val="24"/>
          <w:szCs w:val="24"/>
          <w:lang w:eastAsia="en-US"/>
        </w:rPr>
        <w:t>2</w:t>
      </w:r>
      <w:r w:rsidR="001F0FE9" w:rsidRPr="001F0FE9">
        <w:rPr>
          <w:rFonts w:eastAsiaTheme="minorHAnsi"/>
          <w:sz w:val="24"/>
          <w:szCs w:val="24"/>
          <w:lang w:eastAsia="en-US"/>
        </w:rPr>
        <w:t>77А</w:t>
      </w:r>
      <w:r w:rsidR="007A52E8" w:rsidRPr="001F0FE9">
        <w:rPr>
          <w:rFonts w:eastAsiaTheme="minorHAnsi"/>
          <w:sz w:val="24"/>
          <w:szCs w:val="24"/>
          <w:lang w:eastAsia="en-US"/>
        </w:rPr>
        <w:t xml:space="preserve">, т.е. одновременно с принятием решения о внесении проекта бюджета в Думу Октябрьского МО, </w:t>
      </w:r>
      <w:r w:rsidR="00483AA9" w:rsidRPr="001F0FE9">
        <w:rPr>
          <w:rFonts w:eastAsiaTheme="minorHAnsi"/>
          <w:sz w:val="24"/>
          <w:szCs w:val="24"/>
          <w:lang w:eastAsia="en-US"/>
        </w:rPr>
        <w:t xml:space="preserve">что соответствует </w:t>
      </w:r>
      <w:r w:rsidR="007A52E8" w:rsidRPr="001F0FE9">
        <w:rPr>
          <w:rFonts w:eastAsiaTheme="minorHAnsi"/>
          <w:sz w:val="24"/>
          <w:szCs w:val="24"/>
          <w:lang w:eastAsia="en-US"/>
        </w:rPr>
        <w:t>норм</w:t>
      </w:r>
      <w:r w:rsidR="00483AA9" w:rsidRPr="001F0FE9">
        <w:rPr>
          <w:rFonts w:eastAsiaTheme="minorHAnsi"/>
          <w:sz w:val="24"/>
          <w:szCs w:val="24"/>
          <w:lang w:eastAsia="en-US"/>
        </w:rPr>
        <w:t xml:space="preserve">ам </w:t>
      </w:r>
      <w:r w:rsidR="007A52E8" w:rsidRPr="001F0FE9">
        <w:rPr>
          <w:rFonts w:eastAsiaTheme="minorHAnsi"/>
          <w:sz w:val="24"/>
          <w:szCs w:val="24"/>
          <w:lang w:eastAsia="en-US"/>
        </w:rPr>
        <w:t>пункта 3 статьи 173 Бюджетного кодекса РФ.</w:t>
      </w:r>
    </w:p>
    <w:p w:rsidR="00526A39" w:rsidRPr="00606709" w:rsidRDefault="00526A39" w:rsidP="007348B8">
      <w:pPr>
        <w:ind w:firstLine="709"/>
        <w:jc w:val="both"/>
        <w:rPr>
          <w:sz w:val="24"/>
          <w:szCs w:val="24"/>
        </w:rPr>
      </w:pPr>
      <w:r w:rsidRPr="00606709">
        <w:rPr>
          <w:sz w:val="24"/>
          <w:szCs w:val="24"/>
        </w:rPr>
        <w:t>Во исполнение норм статьи 173 Бюджетного кодекса РФ Пояснительная записка к Прогнозу СЭР составлена.</w:t>
      </w:r>
    </w:p>
    <w:p w:rsidR="006D1D41" w:rsidRPr="00C60B9F" w:rsidRDefault="00916C72" w:rsidP="00731309">
      <w:pPr>
        <w:spacing w:before="120"/>
        <w:ind w:firstLine="709"/>
        <w:jc w:val="both"/>
        <w:rPr>
          <w:sz w:val="24"/>
          <w:szCs w:val="24"/>
        </w:rPr>
      </w:pPr>
      <w:r w:rsidRPr="00C60B9F">
        <w:rPr>
          <w:sz w:val="24"/>
          <w:szCs w:val="24"/>
        </w:rPr>
        <w:t xml:space="preserve">Прогнозируемые доходы </w:t>
      </w:r>
      <w:r w:rsidR="00657BAB" w:rsidRPr="00C60B9F">
        <w:rPr>
          <w:sz w:val="24"/>
          <w:szCs w:val="24"/>
        </w:rPr>
        <w:t>Октябрьского</w:t>
      </w:r>
      <w:r w:rsidRPr="00C60B9F">
        <w:rPr>
          <w:sz w:val="24"/>
          <w:szCs w:val="24"/>
        </w:rPr>
        <w:t xml:space="preserve"> </w:t>
      </w:r>
      <w:r w:rsidR="00DA0E15" w:rsidRPr="00C60B9F">
        <w:rPr>
          <w:sz w:val="24"/>
          <w:szCs w:val="24"/>
        </w:rPr>
        <w:t>МО</w:t>
      </w:r>
      <w:r w:rsidRPr="00C60B9F">
        <w:rPr>
          <w:sz w:val="24"/>
          <w:szCs w:val="24"/>
        </w:rPr>
        <w:t xml:space="preserve"> на 20</w:t>
      </w:r>
      <w:r w:rsidR="003C4EEA" w:rsidRPr="00C60B9F">
        <w:rPr>
          <w:sz w:val="24"/>
          <w:szCs w:val="24"/>
        </w:rPr>
        <w:t>2</w:t>
      </w:r>
      <w:r w:rsidR="00C60B9F" w:rsidRPr="00C60B9F">
        <w:rPr>
          <w:sz w:val="24"/>
          <w:szCs w:val="24"/>
        </w:rPr>
        <w:t>4</w:t>
      </w:r>
      <w:r w:rsidRPr="00C60B9F">
        <w:rPr>
          <w:sz w:val="24"/>
          <w:szCs w:val="24"/>
        </w:rPr>
        <w:t xml:space="preserve"> год и</w:t>
      </w:r>
      <w:r w:rsidR="00AB77A5" w:rsidRPr="00C60B9F">
        <w:rPr>
          <w:sz w:val="24"/>
          <w:szCs w:val="24"/>
        </w:rPr>
        <w:t xml:space="preserve"> </w:t>
      </w:r>
      <w:r w:rsidRPr="00C60B9F">
        <w:rPr>
          <w:sz w:val="24"/>
          <w:szCs w:val="24"/>
        </w:rPr>
        <w:t>плановый период 20</w:t>
      </w:r>
      <w:r w:rsidR="00064F87" w:rsidRPr="00C60B9F">
        <w:rPr>
          <w:sz w:val="24"/>
          <w:szCs w:val="24"/>
        </w:rPr>
        <w:t>2</w:t>
      </w:r>
      <w:r w:rsidR="00C60B9F" w:rsidRPr="00C60B9F">
        <w:rPr>
          <w:sz w:val="24"/>
          <w:szCs w:val="24"/>
        </w:rPr>
        <w:t>5</w:t>
      </w:r>
      <w:r w:rsidRPr="00C60B9F">
        <w:rPr>
          <w:sz w:val="24"/>
          <w:szCs w:val="24"/>
        </w:rPr>
        <w:t xml:space="preserve"> и 20</w:t>
      </w:r>
      <w:r w:rsidR="00DA0E15" w:rsidRPr="00C60B9F">
        <w:rPr>
          <w:sz w:val="24"/>
          <w:szCs w:val="24"/>
        </w:rPr>
        <w:t>2</w:t>
      </w:r>
      <w:r w:rsidR="00C60B9F" w:rsidRPr="00C60B9F">
        <w:rPr>
          <w:sz w:val="24"/>
          <w:szCs w:val="24"/>
        </w:rPr>
        <w:t>6</w:t>
      </w:r>
      <w:r w:rsidRPr="00C60B9F">
        <w:rPr>
          <w:sz w:val="24"/>
          <w:szCs w:val="24"/>
        </w:rPr>
        <w:t xml:space="preserve"> годов, а также оценка ожидаемого исполнения на 20</w:t>
      </w:r>
      <w:r w:rsidR="00814A88" w:rsidRPr="00C60B9F">
        <w:rPr>
          <w:sz w:val="24"/>
          <w:szCs w:val="24"/>
        </w:rPr>
        <w:t>2</w:t>
      </w:r>
      <w:r w:rsidR="00C60B9F" w:rsidRPr="00C60B9F">
        <w:rPr>
          <w:sz w:val="24"/>
          <w:szCs w:val="24"/>
        </w:rPr>
        <w:t>3</w:t>
      </w:r>
      <w:r w:rsidRPr="00C60B9F">
        <w:rPr>
          <w:sz w:val="24"/>
          <w:szCs w:val="24"/>
        </w:rPr>
        <w:t xml:space="preserve"> год по видам доходов приведены в Таблице № 1.</w:t>
      </w:r>
    </w:p>
    <w:p w:rsidR="00E75103" w:rsidRPr="00C60B9F" w:rsidRDefault="00DB56A6" w:rsidP="00C946BF">
      <w:pPr>
        <w:spacing w:after="120"/>
        <w:ind w:right="425"/>
        <w:jc w:val="right"/>
        <w:rPr>
          <w:sz w:val="24"/>
          <w:szCs w:val="24"/>
        </w:rPr>
      </w:pPr>
      <w:r w:rsidRPr="00C60B9F">
        <w:rPr>
          <w:sz w:val="24"/>
          <w:szCs w:val="24"/>
        </w:rPr>
        <w:t>Таблица № 1</w:t>
      </w:r>
      <w:r w:rsidR="00C946BF">
        <w:rPr>
          <w:sz w:val="24"/>
          <w:szCs w:val="24"/>
        </w:rPr>
        <w:t xml:space="preserve">                                        </w:t>
      </w:r>
      <w:r w:rsidR="002E0952" w:rsidRPr="00C60B9F">
        <w:rPr>
          <w:sz w:val="24"/>
          <w:szCs w:val="24"/>
        </w:rPr>
        <w:t xml:space="preserve"> </w:t>
      </w:r>
      <w:r w:rsidRPr="00C60B9F">
        <w:rPr>
          <w:sz w:val="24"/>
          <w:szCs w:val="24"/>
        </w:rPr>
        <w:t>(тысяч рублей)</w:t>
      </w:r>
    </w:p>
    <w:tbl>
      <w:tblPr>
        <w:tblW w:w="10135" w:type="dxa"/>
        <w:tblLook w:val="04A0" w:firstRow="1" w:lastRow="0" w:firstColumn="1" w:lastColumn="0" w:noHBand="0" w:noVBand="1"/>
      </w:tblPr>
      <w:tblGrid>
        <w:gridCol w:w="4957"/>
        <w:gridCol w:w="1250"/>
        <w:gridCol w:w="952"/>
        <w:gridCol w:w="1072"/>
        <w:gridCol w:w="952"/>
        <w:gridCol w:w="952"/>
      </w:tblGrid>
      <w:tr w:rsidR="00711895" w:rsidRPr="00711895" w:rsidTr="00F66D60">
        <w:trPr>
          <w:trHeight w:val="288"/>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center"/>
              <w:rPr>
                <w:color w:val="000000"/>
              </w:rPr>
            </w:pPr>
            <w:r w:rsidRPr="00711895">
              <w:rPr>
                <w:color w:val="000000"/>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center"/>
              <w:rPr>
                <w:color w:val="000000"/>
              </w:rPr>
            </w:pPr>
            <w:r w:rsidRPr="00711895">
              <w:rPr>
                <w:color w:val="000000"/>
              </w:rPr>
              <w:t>Оценка ожидаемого исполнения на 2023 год</w:t>
            </w:r>
          </w:p>
        </w:tc>
        <w:tc>
          <w:tcPr>
            <w:tcW w:w="392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center"/>
              <w:rPr>
                <w:color w:val="000000"/>
              </w:rPr>
            </w:pPr>
            <w:r w:rsidRPr="00711895">
              <w:rPr>
                <w:color w:val="000000"/>
              </w:rPr>
              <w:t>Проект решения о бюджете на</w:t>
            </w:r>
          </w:p>
        </w:tc>
      </w:tr>
      <w:tr w:rsidR="00711895" w:rsidRPr="00711895" w:rsidTr="00F66D60">
        <w:trPr>
          <w:trHeight w:val="464"/>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c>
          <w:tcPr>
            <w:tcW w:w="3928" w:type="dxa"/>
            <w:gridSpan w:val="4"/>
            <w:vMerge/>
            <w:tcBorders>
              <w:top w:val="single" w:sz="4" w:space="0" w:color="auto"/>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r>
      <w:tr w:rsidR="00711895" w:rsidRPr="00711895" w:rsidTr="00F66D60">
        <w:trPr>
          <w:trHeight w:val="288"/>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center"/>
              <w:rPr>
                <w:color w:val="000000"/>
              </w:rPr>
            </w:pPr>
            <w:r w:rsidRPr="00711895">
              <w:rPr>
                <w:color w:val="000000"/>
              </w:rPr>
              <w:t>2024 год</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center"/>
              <w:rPr>
                <w:i/>
                <w:iCs/>
                <w:color w:val="000000"/>
              </w:rPr>
            </w:pPr>
            <w:r w:rsidRPr="00711895">
              <w:rPr>
                <w:i/>
                <w:iCs/>
                <w:color w:val="000000"/>
              </w:rPr>
              <w:t xml:space="preserve"> % 2024/2023</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center"/>
              <w:rPr>
                <w:color w:val="000000"/>
              </w:rPr>
            </w:pPr>
            <w:r w:rsidRPr="00711895">
              <w:rPr>
                <w:color w:val="000000"/>
              </w:rPr>
              <w:t>плановый период</w:t>
            </w:r>
          </w:p>
        </w:tc>
      </w:tr>
      <w:tr w:rsidR="00711895" w:rsidRPr="00711895" w:rsidTr="00F66D60">
        <w:trPr>
          <w:trHeight w:val="288"/>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c>
          <w:tcPr>
            <w:tcW w:w="952" w:type="dxa"/>
            <w:vMerge/>
            <w:tcBorders>
              <w:top w:val="nil"/>
              <w:left w:val="single" w:sz="4" w:space="0" w:color="auto"/>
              <w:bottom w:val="single" w:sz="4" w:space="0" w:color="auto"/>
              <w:right w:val="single" w:sz="4" w:space="0" w:color="auto"/>
            </w:tcBorders>
            <w:vAlign w:val="center"/>
            <w:hideMark/>
          </w:tcPr>
          <w:p w:rsidR="00711895" w:rsidRPr="00711895" w:rsidRDefault="00711895" w:rsidP="00711895">
            <w:pPr>
              <w:rPr>
                <w:color w:val="000000"/>
              </w:rPr>
            </w:pPr>
          </w:p>
        </w:tc>
        <w:tc>
          <w:tcPr>
            <w:tcW w:w="1072" w:type="dxa"/>
            <w:vMerge/>
            <w:tcBorders>
              <w:top w:val="nil"/>
              <w:left w:val="single" w:sz="4" w:space="0" w:color="auto"/>
              <w:bottom w:val="single" w:sz="4" w:space="0" w:color="auto"/>
              <w:right w:val="single" w:sz="4" w:space="0" w:color="auto"/>
            </w:tcBorders>
            <w:vAlign w:val="center"/>
            <w:hideMark/>
          </w:tcPr>
          <w:p w:rsidR="00711895" w:rsidRPr="00711895" w:rsidRDefault="00711895" w:rsidP="00711895">
            <w:pPr>
              <w:rPr>
                <w:i/>
                <w:iCs/>
                <w:color w:val="000000"/>
              </w:rPr>
            </w:pP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center"/>
              <w:rPr>
                <w:color w:val="000000"/>
              </w:rPr>
            </w:pPr>
            <w:r w:rsidRPr="00711895">
              <w:rPr>
                <w:color w:val="000000"/>
              </w:rPr>
              <w:t>2025 год</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center"/>
              <w:rPr>
                <w:color w:val="000000"/>
              </w:rPr>
            </w:pPr>
            <w:r w:rsidRPr="00711895">
              <w:rPr>
                <w:color w:val="000000"/>
              </w:rPr>
              <w:t>2026 год</w:t>
            </w:r>
          </w:p>
        </w:tc>
      </w:tr>
      <w:tr w:rsidR="00711895" w:rsidRPr="00711895" w:rsidTr="007348B8">
        <w:trPr>
          <w:trHeight w:val="126"/>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Налог на доходы физических лиц</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5 178,8</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5 700,0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110,1</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5 410,0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5 489,0</w:t>
            </w:r>
          </w:p>
        </w:tc>
      </w:tr>
      <w:tr w:rsidR="00711895" w:rsidRPr="00711895" w:rsidTr="007348B8">
        <w:trPr>
          <w:trHeight w:val="25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Акцизы по подакцизным товарам (продукции), производимым на территории РФ</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5 364,9</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6 098,0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113,7</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6 348,5</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8 561,9</w:t>
            </w:r>
          </w:p>
        </w:tc>
      </w:tr>
      <w:tr w:rsidR="00711895" w:rsidRPr="00711895" w:rsidTr="007348B8">
        <w:trPr>
          <w:trHeight w:val="13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Единый сельскохозяйственный налог</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150,0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150,0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100,0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-38,0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-38,0</w:t>
            </w:r>
          </w:p>
        </w:tc>
      </w:tr>
      <w:tr w:rsidR="00711895" w:rsidRPr="00711895" w:rsidTr="007348B8">
        <w:trPr>
          <w:trHeight w:val="12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419,0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350,0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83,5</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350,0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350,0</w:t>
            </w:r>
          </w:p>
        </w:tc>
      </w:tr>
      <w:tr w:rsidR="00711895" w:rsidRPr="00711895" w:rsidTr="007348B8">
        <w:trPr>
          <w:trHeight w:val="5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Земельный налог</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3 245,4</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3 350,0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103,2</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3 080,0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3 020,0</w:t>
            </w:r>
          </w:p>
        </w:tc>
      </w:tr>
      <w:tr w:rsidR="00711895" w:rsidRPr="00711895" w:rsidTr="00F66D60">
        <w:trPr>
          <w:trHeight w:val="28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Итого налоговые доходы</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14 358,1</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15 648,0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b/>
                <w:bCs/>
                <w:color w:val="000000"/>
              </w:rPr>
            </w:pPr>
            <w:r w:rsidRPr="00711895">
              <w:rPr>
                <w:b/>
                <w:bCs/>
                <w:color w:val="000000"/>
              </w:rPr>
              <w:t>109,0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15 150,5</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17 382,9</w:t>
            </w:r>
          </w:p>
        </w:tc>
      </w:tr>
      <w:tr w:rsidR="00711895" w:rsidRPr="00711895" w:rsidTr="00F66D60">
        <w:trPr>
          <w:trHeight w:val="1124"/>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1 863,8</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2 000,0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107,3</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1 970,0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1 870,0</w:t>
            </w:r>
          </w:p>
        </w:tc>
      </w:tr>
      <w:tr w:rsidR="00711895" w:rsidRPr="00711895" w:rsidTr="007348B8">
        <w:trPr>
          <w:trHeight w:val="1238"/>
        </w:trPr>
        <w:tc>
          <w:tcPr>
            <w:tcW w:w="4957" w:type="dxa"/>
            <w:tcBorders>
              <w:top w:val="nil"/>
              <w:left w:val="single" w:sz="4" w:space="0" w:color="auto"/>
              <w:bottom w:val="single" w:sz="4" w:space="0" w:color="auto"/>
              <w:right w:val="single" w:sz="4" w:space="0" w:color="auto"/>
            </w:tcBorders>
            <w:shd w:val="clear" w:color="000000" w:fill="FFFFFF"/>
            <w:vAlign w:val="center"/>
            <w:hideMark/>
          </w:tcPr>
          <w:p w:rsidR="00711895" w:rsidRPr="00711895" w:rsidRDefault="00711895" w:rsidP="00711895">
            <w:pPr>
              <w:rPr>
                <w:color w:val="000000"/>
              </w:rPr>
            </w:pPr>
            <w:r w:rsidRPr="00711895">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257,8</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205,0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79,5</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205,0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205,0</w:t>
            </w:r>
          </w:p>
        </w:tc>
      </w:tr>
      <w:tr w:rsidR="00711895" w:rsidRPr="00711895" w:rsidTr="007348B8">
        <w:trPr>
          <w:trHeight w:val="5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Инициативные платежи</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420,0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 </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 </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 </w:t>
            </w:r>
          </w:p>
        </w:tc>
      </w:tr>
      <w:tr w:rsidR="00711895" w:rsidRPr="00711895" w:rsidTr="007348B8">
        <w:trPr>
          <w:trHeight w:val="325"/>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Доходы от оказания платных услуг и компенсации затрат</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271,8</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260,0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95,7</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250,0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250,0</w:t>
            </w:r>
          </w:p>
        </w:tc>
      </w:tr>
      <w:tr w:rsidR="00711895" w:rsidRPr="00711895" w:rsidTr="00940539">
        <w:trPr>
          <w:trHeight w:val="449"/>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Доходы от продажи материальных и нематериальных активов</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793,9</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650,0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81,9</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500,0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450,0</w:t>
            </w:r>
          </w:p>
        </w:tc>
      </w:tr>
      <w:tr w:rsidR="00711895" w:rsidRPr="00711895" w:rsidTr="00385F08">
        <w:trPr>
          <w:trHeight w:val="28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t>Штрафы, санкции, возмещение ущерба</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52,0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70,0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134,6</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70,0</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70,0</w:t>
            </w:r>
          </w:p>
        </w:tc>
      </w:tr>
      <w:tr w:rsidR="00711895" w:rsidRPr="00711895" w:rsidTr="00385F08">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b/>
                <w:color w:val="000000"/>
              </w:rPr>
            </w:pPr>
            <w:r w:rsidRPr="00711895">
              <w:rPr>
                <w:b/>
                <w:color w:val="000000"/>
              </w:rPr>
              <w:t>Итого неналоговые доходы</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3 659,3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3 185,0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895" w:rsidRPr="00711895" w:rsidRDefault="00711895" w:rsidP="00711895">
            <w:pPr>
              <w:jc w:val="right"/>
              <w:rPr>
                <w:b/>
                <w:bCs/>
                <w:color w:val="000000"/>
              </w:rPr>
            </w:pPr>
            <w:r w:rsidRPr="00711895">
              <w:rPr>
                <w:b/>
                <w:bCs/>
                <w:color w:val="000000"/>
              </w:rPr>
              <w:t>87,0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2 995,0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2 845,0</w:t>
            </w:r>
          </w:p>
        </w:tc>
      </w:tr>
      <w:tr w:rsidR="00711895" w:rsidRPr="00711895" w:rsidTr="00385F08">
        <w:trPr>
          <w:trHeight w:val="12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b/>
                <w:bCs/>
                <w:color w:val="000000"/>
              </w:rPr>
            </w:pPr>
            <w:r w:rsidRPr="00711895">
              <w:rPr>
                <w:b/>
                <w:bCs/>
                <w:color w:val="000000"/>
              </w:rPr>
              <w:t>Итого налоговые и неналоговые доходы:</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18 017,4</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18 833,0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895" w:rsidRPr="00711895" w:rsidRDefault="00711895" w:rsidP="00711895">
            <w:pPr>
              <w:jc w:val="right"/>
              <w:rPr>
                <w:b/>
                <w:bCs/>
                <w:color w:val="000000"/>
              </w:rPr>
            </w:pPr>
            <w:r w:rsidRPr="00711895">
              <w:rPr>
                <w:b/>
                <w:bCs/>
                <w:color w:val="000000"/>
              </w:rPr>
              <w:t>104,5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18 145,5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20 227,9</w:t>
            </w:r>
          </w:p>
        </w:tc>
      </w:tr>
      <w:tr w:rsidR="00711895" w:rsidRPr="00711895" w:rsidTr="007348B8">
        <w:trPr>
          <w:trHeight w:val="73"/>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i/>
                <w:iCs/>
                <w:color w:val="000000"/>
              </w:rPr>
            </w:pPr>
            <w:r w:rsidRPr="00711895">
              <w:rPr>
                <w:i/>
                <w:iCs/>
                <w:color w:val="000000"/>
              </w:rPr>
              <w:t>- не целевые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28 119,0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26 404,1</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93,9</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26 154,1</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color w:val="000000"/>
              </w:rPr>
            </w:pPr>
            <w:r w:rsidRPr="00711895">
              <w:rPr>
                <w:color w:val="000000"/>
              </w:rPr>
              <w:t>26 154,1</w:t>
            </w:r>
          </w:p>
        </w:tc>
      </w:tr>
      <w:tr w:rsidR="00711895" w:rsidRPr="00711895" w:rsidTr="007348B8">
        <w:trPr>
          <w:trHeight w:val="78"/>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i/>
                <w:iCs/>
                <w:color w:val="000000"/>
              </w:rPr>
            </w:pPr>
            <w:r w:rsidRPr="00711895">
              <w:rPr>
                <w:i/>
                <w:iCs/>
                <w:color w:val="000000"/>
              </w:rPr>
              <w:t>- целевые</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2 082,3</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1 745,9</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83,8</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1 762,9</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1 762,9</w:t>
            </w:r>
          </w:p>
        </w:tc>
      </w:tr>
      <w:tr w:rsidR="00711895" w:rsidRPr="00711895" w:rsidTr="007348B8">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color w:val="000000"/>
              </w:rPr>
            </w:pPr>
            <w:r w:rsidRPr="00711895">
              <w:rPr>
                <w:color w:val="000000"/>
              </w:rPr>
              <w:lastRenderedPageBreak/>
              <w:t>Прочие безвозмездные поступления</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230,0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250,0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895" w:rsidRPr="00711895" w:rsidRDefault="00711895" w:rsidP="00711895">
            <w:pPr>
              <w:jc w:val="right"/>
              <w:rPr>
                <w:color w:val="000000"/>
              </w:rPr>
            </w:pPr>
            <w:r w:rsidRPr="00711895">
              <w:rPr>
                <w:color w:val="000000"/>
              </w:rPr>
              <w:t>108,7</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180,0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jc w:val="right"/>
              <w:rPr>
                <w:i/>
                <w:iCs/>
                <w:color w:val="000000"/>
              </w:rPr>
            </w:pPr>
            <w:r w:rsidRPr="00711895">
              <w:rPr>
                <w:i/>
                <w:iCs/>
                <w:color w:val="000000"/>
              </w:rPr>
              <w:t>180,0</w:t>
            </w:r>
          </w:p>
        </w:tc>
      </w:tr>
      <w:tr w:rsidR="00711895" w:rsidRPr="00711895" w:rsidTr="007348B8">
        <w:trPr>
          <w:trHeight w:val="28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b/>
                <w:bCs/>
                <w:color w:val="000000"/>
              </w:rPr>
            </w:pPr>
            <w:r w:rsidRPr="00711895">
              <w:rPr>
                <w:b/>
                <w:bCs/>
                <w:color w:val="000000"/>
              </w:rPr>
              <w:t>Итого безвозмездные поступления:</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30 431,3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28 400,0</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b/>
                <w:bCs/>
                <w:color w:val="000000"/>
              </w:rPr>
            </w:pPr>
            <w:r w:rsidRPr="00711895">
              <w:rPr>
                <w:b/>
                <w:bCs/>
                <w:color w:val="000000"/>
              </w:rPr>
              <w:t>93,3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28 097,0</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28 097,0</w:t>
            </w:r>
          </w:p>
        </w:tc>
      </w:tr>
      <w:tr w:rsidR="00711895" w:rsidRPr="00711895" w:rsidTr="00385F08">
        <w:trPr>
          <w:trHeight w:val="116"/>
        </w:trPr>
        <w:tc>
          <w:tcPr>
            <w:tcW w:w="4957" w:type="dxa"/>
            <w:tcBorders>
              <w:top w:val="nil"/>
              <w:left w:val="single" w:sz="4" w:space="0" w:color="auto"/>
              <w:bottom w:val="single" w:sz="4" w:space="0" w:color="auto"/>
              <w:right w:val="single" w:sz="4" w:space="0" w:color="auto"/>
            </w:tcBorders>
            <w:shd w:val="clear" w:color="auto" w:fill="auto"/>
            <w:vAlign w:val="center"/>
            <w:hideMark/>
          </w:tcPr>
          <w:p w:rsidR="00711895" w:rsidRPr="00711895" w:rsidRDefault="00711895" w:rsidP="00711895">
            <w:pPr>
              <w:rPr>
                <w:b/>
                <w:bCs/>
                <w:color w:val="000000"/>
              </w:rPr>
            </w:pPr>
            <w:r w:rsidRPr="00711895">
              <w:rPr>
                <w:b/>
                <w:bCs/>
                <w:color w:val="000000"/>
              </w:rPr>
              <w:t>ВСЕГО ДОХОДОВ:</w:t>
            </w:r>
          </w:p>
        </w:tc>
        <w:tc>
          <w:tcPr>
            <w:tcW w:w="1250"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48 448,7</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47 233,0</w:t>
            </w:r>
          </w:p>
        </w:tc>
        <w:tc>
          <w:tcPr>
            <w:tcW w:w="1072" w:type="dxa"/>
            <w:tcBorders>
              <w:top w:val="nil"/>
              <w:left w:val="nil"/>
              <w:bottom w:val="single" w:sz="4" w:space="0" w:color="auto"/>
              <w:right w:val="single" w:sz="4" w:space="0" w:color="auto"/>
            </w:tcBorders>
            <w:shd w:val="clear" w:color="auto" w:fill="auto"/>
            <w:noWrap/>
            <w:vAlign w:val="center"/>
            <w:hideMark/>
          </w:tcPr>
          <w:p w:rsidR="00711895" w:rsidRPr="00711895" w:rsidRDefault="00711895" w:rsidP="00711895">
            <w:pPr>
              <w:jc w:val="right"/>
              <w:rPr>
                <w:b/>
                <w:bCs/>
                <w:color w:val="000000"/>
              </w:rPr>
            </w:pPr>
            <w:r w:rsidRPr="00711895">
              <w:rPr>
                <w:b/>
                <w:bCs/>
                <w:color w:val="000000"/>
              </w:rPr>
              <w:t>97,5</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46 242,5</w:t>
            </w:r>
          </w:p>
        </w:tc>
        <w:tc>
          <w:tcPr>
            <w:tcW w:w="952" w:type="dxa"/>
            <w:tcBorders>
              <w:top w:val="nil"/>
              <w:left w:val="nil"/>
              <w:bottom w:val="single" w:sz="4" w:space="0" w:color="auto"/>
              <w:right w:val="single" w:sz="4" w:space="0" w:color="auto"/>
            </w:tcBorders>
            <w:shd w:val="clear" w:color="auto" w:fill="auto"/>
            <w:vAlign w:val="center"/>
            <w:hideMark/>
          </w:tcPr>
          <w:p w:rsidR="00711895" w:rsidRPr="00711895" w:rsidRDefault="00711895" w:rsidP="00711895">
            <w:pPr>
              <w:jc w:val="right"/>
              <w:rPr>
                <w:b/>
                <w:bCs/>
                <w:color w:val="000000"/>
              </w:rPr>
            </w:pPr>
            <w:r w:rsidRPr="00711895">
              <w:rPr>
                <w:b/>
                <w:bCs/>
                <w:color w:val="000000"/>
              </w:rPr>
              <w:t>48 324,9</w:t>
            </w:r>
          </w:p>
        </w:tc>
      </w:tr>
    </w:tbl>
    <w:p w:rsidR="00BC0455" w:rsidRPr="0098449A" w:rsidRDefault="00BC0455" w:rsidP="0098449A">
      <w:pPr>
        <w:spacing w:before="240"/>
        <w:ind w:firstLine="709"/>
        <w:jc w:val="both"/>
        <w:rPr>
          <w:sz w:val="24"/>
          <w:szCs w:val="24"/>
        </w:rPr>
      </w:pPr>
      <w:r w:rsidRPr="0098449A">
        <w:rPr>
          <w:sz w:val="24"/>
          <w:szCs w:val="24"/>
        </w:rPr>
        <w:t>Из приведенного анализа следует, что прогнозируемые</w:t>
      </w:r>
      <w:r w:rsidR="00D459EF" w:rsidRPr="0098449A">
        <w:rPr>
          <w:sz w:val="24"/>
          <w:szCs w:val="24"/>
        </w:rPr>
        <w:t xml:space="preserve"> проектом решения о бюджете</w:t>
      </w:r>
      <w:r w:rsidR="00BE07D6" w:rsidRPr="0098449A">
        <w:rPr>
          <w:sz w:val="24"/>
          <w:szCs w:val="24"/>
        </w:rPr>
        <w:t xml:space="preserve"> налоговые</w:t>
      </w:r>
      <w:r w:rsidR="0031791E" w:rsidRPr="0098449A">
        <w:rPr>
          <w:sz w:val="24"/>
          <w:szCs w:val="24"/>
        </w:rPr>
        <w:t xml:space="preserve"> и неналоговые</w:t>
      </w:r>
      <w:r w:rsidRPr="0098449A">
        <w:rPr>
          <w:sz w:val="24"/>
          <w:szCs w:val="24"/>
        </w:rPr>
        <w:t xml:space="preserve"> доходы</w:t>
      </w:r>
      <w:r w:rsidR="00BE07D6" w:rsidRPr="0098449A">
        <w:rPr>
          <w:sz w:val="24"/>
          <w:szCs w:val="24"/>
        </w:rPr>
        <w:t xml:space="preserve"> на 20</w:t>
      </w:r>
      <w:r w:rsidR="00AA6259" w:rsidRPr="0098449A">
        <w:rPr>
          <w:sz w:val="24"/>
          <w:szCs w:val="24"/>
        </w:rPr>
        <w:t>2</w:t>
      </w:r>
      <w:r w:rsidR="00711895" w:rsidRPr="0098449A">
        <w:rPr>
          <w:sz w:val="24"/>
          <w:szCs w:val="24"/>
        </w:rPr>
        <w:t>4</w:t>
      </w:r>
      <w:r w:rsidR="00BE07D6" w:rsidRPr="0098449A">
        <w:rPr>
          <w:sz w:val="24"/>
          <w:szCs w:val="24"/>
        </w:rPr>
        <w:t xml:space="preserve"> год,</w:t>
      </w:r>
      <w:r w:rsidRPr="0098449A">
        <w:rPr>
          <w:sz w:val="24"/>
          <w:szCs w:val="24"/>
        </w:rPr>
        <w:t xml:space="preserve"> </w:t>
      </w:r>
      <w:r w:rsidR="00BE07D6" w:rsidRPr="0098449A">
        <w:rPr>
          <w:sz w:val="24"/>
          <w:szCs w:val="24"/>
        </w:rPr>
        <w:t>относительно показателей оценки ожидаемого исполнения доходов на 20</w:t>
      </w:r>
      <w:r w:rsidR="0092360F" w:rsidRPr="0098449A">
        <w:rPr>
          <w:sz w:val="24"/>
          <w:szCs w:val="24"/>
        </w:rPr>
        <w:t>2</w:t>
      </w:r>
      <w:r w:rsidR="00711895" w:rsidRPr="0098449A">
        <w:rPr>
          <w:sz w:val="24"/>
          <w:szCs w:val="24"/>
        </w:rPr>
        <w:t>3</w:t>
      </w:r>
      <w:r w:rsidR="00BE07D6" w:rsidRPr="0098449A">
        <w:rPr>
          <w:sz w:val="24"/>
          <w:szCs w:val="24"/>
        </w:rPr>
        <w:t xml:space="preserve"> год, </w:t>
      </w:r>
      <w:r w:rsidR="0098449A" w:rsidRPr="0098449A">
        <w:rPr>
          <w:sz w:val="24"/>
          <w:szCs w:val="24"/>
        </w:rPr>
        <w:t>увеличены</w:t>
      </w:r>
      <w:r w:rsidR="00E45426" w:rsidRPr="0098449A">
        <w:rPr>
          <w:sz w:val="24"/>
          <w:szCs w:val="24"/>
        </w:rPr>
        <w:t xml:space="preserve"> на </w:t>
      </w:r>
      <w:r w:rsidR="0098449A" w:rsidRPr="0098449A">
        <w:rPr>
          <w:sz w:val="24"/>
          <w:szCs w:val="24"/>
        </w:rPr>
        <w:t>4</w:t>
      </w:r>
      <w:r w:rsidR="006F1115" w:rsidRPr="0098449A">
        <w:rPr>
          <w:sz w:val="24"/>
          <w:szCs w:val="24"/>
        </w:rPr>
        <w:t>,</w:t>
      </w:r>
      <w:r w:rsidR="0098449A" w:rsidRPr="0098449A">
        <w:rPr>
          <w:sz w:val="24"/>
          <w:szCs w:val="24"/>
        </w:rPr>
        <w:t>5</w:t>
      </w:r>
      <w:r w:rsidR="00BE07D6" w:rsidRPr="0098449A">
        <w:rPr>
          <w:sz w:val="24"/>
          <w:szCs w:val="24"/>
        </w:rPr>
        <w:t xml:space="preserve"> %</w:t>
      </w:r>
      <w:r w:rsidR="00670AD4" w:rsidRPr="0098449A">
        <w:rPr>
          <w:sz w:val="24"/>
          <w:szCs w:val="24"/>
        </w:rPr>
        <w:t>,</w:t>
      </w:r>
      <w:r w:rsidR="0031791E" w:rsidRPr="0098449A">
        <w:rPr>
          <w:sz w:val="24"/>
          <w:szCs w:val="24"/>
        </w:rPr>
        <w:t xml:space="preserve"> </w:t>
      </w:r>
      <w:r w:rsidR="00AD41DC" w:rsidRPr="0098449A">
        <w:rPr>
          <w:sz w:val="24"/>
          <w:szCs w:val="24"/>
        </w:rPr>
        <w:t>из них</w:t>
      </w:r>
      <w:r w:rsidRPr="0098449A">
        <w:rPr>
          <w:sz w:val="24"/>
          <w:szCs w:val="24"/>
        </w:rPr>
        <w:t>:</w:t>
      </w:r>
    </w:p>
    <w:p w:rsidR="009F64A2" w:rsidRPr="0098449A" w:rsidRDefault="00E20AD5" w:rsidP="005671A0">
      <w:pPr>
        <w:pStyle w:val="a9"/>
        <w:numPr>
          <w:ilvl w:val="0"/>
          <w:numId w:val="23"/>
        </w:numPr>
        <w:ind w:left="284" w:hanging="284"/>
        <w:jc w:val="both"/>
        <w:rPr>
          <w:sz w:val="24"/>
          <w:szCs w:val="24"/>
        </w:rPr>
      </w:pPr>
      <w:r w:rsidRPr="0098449A">
        <w:rPr>
          <w:sz w:val="24"/>
          <w:szCs w:val="24"/>
        </w:rPr>
        <w:t xml:space="preserve">от </w:t>
      </w:r>
      <w:r w:rsidR="00607E2C" w:rsidRPr="0098449A">
        <w:rPr>
          <w:sz w:val="24"/>
          <w:szCs w:val="24"/>
        </w:rPr>
        <w:t xml:space="preserve">налоговых доходов увеличены на </w:t>
      </w:r>
      <w:r w:rsidR="0098449A" w:rsidRPr="0098449A">
        <w:rPr>
          <w:sz w:val="24"/>
          <w:szCs w:val="24"/>
        </w:rPr>
        <w:t>9</w:t>
      </w:r>
      <w:r w:rsidR="00607E2C" w:rsidRPr="0098449A">
        <w:rPr>
          <w:sz w:val="24"/>
          <w:szCs w:val="24"/>
        </w:rPr>
        <w:t>,</w:t>
      </w:r>
      <w:r w:rsidR="0098449A" w:rsidRPr="0098449A">
        <w:rPr>
          <w:sz w:val="24"/>
          <w:szCs w:val="24"/>
        </w:rPr>
        <w:t>0</w:t>
      </w:r>
      <w:r w:rsidR="00607E2C" w:rsidRPr="0098449A">
        <w:rPr>
          <w:sz w:val="24"/>
          <w:szCs w:val="24"/>
        </w:rPr>
        <w:t xml:space="preserve"> %</w:t>
      </w:r>
      <w:r w:rsidRPr="0098449A">
        <w:rPr>
          <w:sz w:val="24"/>
          <w:szCs w:val="24"/>
        </w:rPr>
        <w:t xml:space="preserve">; </w:t>
      </w:r>
    </w:p>
    <w:p w:rsidR="00E45426" w:rsidRPr="00282916" w:rsidRDefault="00607E2C" w:rsidP="005671A0">
      <w:pPr>
        <w:pStyle w:val="a9"/>
        <w:numPr>
          <w:ilvl w:val="0"/>
          <w:numId w:val="23"/>
        </w:numPr>
        <w:ind w:left="284" w:hanging="284"/>
        <w:jc w:val="both"/>
        <w:rPr>
          <w:sz w:val="24"/>
          <w:szCs w:val="24"/>
        </w:rPr>
      </w:pPr>
      <w:r w:rsidRPr="00282916">
        <w:rPr>
          <w:sz w:val="24"/>
          <w:szCs w:val="24"/>
        </w:rPr>
        <w:t>от неналоговых доходов</w:t>
      </w:r>
      <w:r w:rsidR="00E45426" w:rsidRPr="00282916">
        <w:rPr>
          <w:sz w:val="24"/>
          <w:szCs w:val="24"/>
        </w:rPr>
        <w:t xml:space="preserve"> снижен</w:t>
      </w:r>
      <w:r w:rsidR="001D308D" w:rsidRPr="00282916">
        <w:rPr>
          <w:sz w:val="24"/>
          <w:szCs w:val="24"/>
        </w:rPr>
        <w:t>ы</w:t>
      </w:r>
      <w:r w:rsidR="00E45426" w:rsidRPr="00282916">
        <w:rPr>
          <w:sz w:val="24"/>
          <w:szCs w:val="24"/>
        </w:rPr>
        <w:t xml:space="preserve"> на </w:t>
      </w:r>
      <w:r w:rsidR="00BF5EC3" w:rsidRPr="00282916">
        <w:rPr>
          <w:sz w:val="24"/>
          <w:szCs w:val="24"/>
        </w:rPr>
        <w:t>1</w:t>
      </w:r>
      <w:r w:rsidR="00282916" w:rsidRPr="00282916">
        <w:rPr>
          <w:sz w:val="24"/>
          <w:szCs w:val="24"/>
        </w:rPr>
        <w:t>3</w:t>
      </w:r>
      <w:r w:rsidR="006F1115" w:rsidRPr="00282916">
        <w:rPr>
          <w:sz w:val="24"/>
          <w:szCs w:val="24"/>
        </w:rPr>
        <w:t>,</w:t>
      </w:r>
      <w:r w:rsidR="00282916" w:rsidRPr="00282916">
        <w:rPr>
          <w:sz w:val="24"/>
          <w:szCs w:val="24"/>
        </w:rPr>
        <w:t>0</w:t>
      </w:r>
      <w:r w:rsidR="00E20AD5" w:rsidRPr="00282916">
        <w:rPr>
          <w:sz w:val="24"/>
          <w:szCs w:val="24"/>
        </w:rPr>
        <w:t xml:space="preserve"> %.</w:t>
      </w:r>
    </w:p>
    <w:p w:rsidR="0089555F" w:rsidRDefault="0089555F" w:rsidP="005211C9">
      <w:pPr>
        <w:autoSpaceDE w:val="0"/>
        <w:autoSpaceDN w:val="0"/>
        <w:adjustRightInd w:val="0"/>
        <w:ind w:firstLine="708"/>
        <w:jc w:val="both"/>
        <w:rPr>
          <w:sz w:val="24"/>
          <w:szCs w:val="24"/>
        </w:rPr>
      </w:pPr>
      <w:r w:rsidRPr="005211C9">
        <w:rPr>
          <w:sz w:val="24"/>
          <w:szCs w:val="24"/>
        </w:rPr>
        <w:t xml:space="preserve">Согласно данным Пояснительной записки к проекту решения о бюджете </w:t>
      </w:r>
      <w:r w:rsidR="007D48CD" w:rsidRPr="005211C9">
        <w:rPr>
          <w:sz w:val="24"/>
          <w:szCs w:val="24"/>
        </w:rPr>
        <w:t xml:space="preserve">прогноз доходов осуществлен на основе данных Прогноза СЭР, при этом, </w:t>
      </w:r>
      <w:r w:rsidR="00CF704E" w:rsidRPr="005211C9">
        <w:rPr>
          <w:sz w:val="24"/>
          <w:szCs w:val="24"/>
        </w:rPr>
        <w:t>рост фонда оплаты труда Прогноза СЭР не соответствует росту запланированной суммы налога на доходы физических лиц (далее – НДФЛ) на 2024 год и плановый период 2025 и 2026 годов, что отражено в таблице № 2.</w:t>
      </w:r>
      <w:r w:rsidRPr="005211C9">
        <w:rPr>
          <w:sz w:val="24"/>
          <w:szCs w:val="24"/>
        </w:rPr>
        <w:t xml:space="preserve"> </w:t>
      </w:r>
    </w:p>
    <w:p w:rsidR="005211C9" w:rsidRDefault="005211C9" w:rsidP="005211C9">
      <w:pPr>
        <w:autoSpaceDE w:val="0"/>
        <w:autoSpaceDN w:val="0"/>
        <w:adjustRightInd w:val="0"/>
        <w:spacing w:before="120" w:after="120"/>
        <w:ind w:firstLine="708"/>
        <w:jc w:val="center"/>
        <w:rPr>
          <w:sz w:val="24"/>
          <w:szCs w:val="24"/>
        </w:rPr>
      </w:pPr>
      <w:r>
        <w:rPr>
          <w:sz w:val="24"/>
          <w:szCs w:val="24"/>
        </w:rPr>
        <w:t>Таблица № 2</w:t>
      </w:r>
    </w:p>
    <w:tbl>
      <w:tblPr>
        <w:tblW w:w="10122" w:type="dxa"/>
        <w:tblLook w:val="04A0" w:firstRow="1" w:lastRow="0" w:firstColumn="1" w:lastColumn="0" w:noHBand="0" w:noVBand="1"/>
      </w:tblPr>
      <w:tblGrid>
        <w:gridCol w:w="5524"/>
        <w:gridCol w:w="1196"/>
        <w:gridCol w:w="1134"/>
        <w:gridCol w:w="1134"/>
        <w:gridCol w:w="1134"/>
      </w:tblGrid>
      <w:tr w:rsidR="005211C9" w:rsidRPr="005211C9" w:rsidTr="005211C9">
        <w:trPr>
          <w:trHeight w:val="288"/>
        </w:trPr>
        <w:tc>
          <w:tcPr>
            <w:tcW w:w="5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1C9" w:rsidRPr="005211C9" w:rsidRDefault="005211C9" w:rsidP="005211C9">
            <w:pPr>
              <w:jc w:val="center"/>
              <w:rPr>
                <w:color w:val="000000"/>
                <w:sz w:val="22"/>
                <w:szCs w:val="22"/>
              </w:rPr>
            </w:pPr>
            <w:r w:rsidRPr="005211C9">
              <w:rPr>
                <w:color w:val="000000"/>
                <w:sz w:val="22"/>
                <w:szCs w:val="22"/>
              </w:rPr>
              <w:t>Показатель</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211C9" w:rsidRPr="005211C9" w:rsidRDefault="005211C9" w:rsidP="005211C9">
            <w:pPr>
              <w:jc w:val="center"/>
              <w:rPr>
                <w:color w:val="000000"/>
                <w:sz w:val="22"/>
                <w:szCs w:val="22"/>
              </w:rPr>
            </w:pPr>
            <w:r w:rsidRPr="005211C9">
              <w:rPr>
                <w:color w:val="000000"/>
                <w:sz w:val="22"/>
                <w:szCs w:val="22"/>
              </w:rPr>
              <w:t xml:space="preserve">2023 год оценка </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5211C9" w:rsidRPr="005211C9" w:rsidRDefault="005211C9" w:rsidP="005211C9">
            <w:pPr>
              <w:jc w:val="center"/>
              <w:rPr>
                <w:color w:val="000000"/>
                <w:sz w:val="22"/>
                <w:szCs w:val="22"/>
              </w:rPr>
            </w:pPr>
            <w:r w:rsidRPr="005211C9">
              <w:rPr>
                <w:color w:val="000000"/>
                <w:sz w:val="22"/>
                <w:szCs w:val="22"/>
              </w:rPr>
              <w:t>Прогноз</w:t>
            </w:r>
          </w:p>
        </w:tc>
      </w:tr>
      <w:tr w:rsidR="005211C9" w:rsidRPr="005211C9" w:rsidTr="005211C9">
        <w:trPr>
          <w:trHeight w:val="288"/>
        </w:trPr>
        <w:tc>
          <w:tcPr>
            <w:tcW w:w="5524" w:type="dxa"/>
            <w:vMerge/>
            <w:tcBorders>
              <w:top w:val="single" w:sz="4" w:space="0" w:color="auto"/>
              <w:left w:val="single" w:sz="4" w:space="0" w:color="auto"/>
              <w:bottom w:val="single" w:sz="4" w:space="0" w:color="auto"/>
              <w:right w:val="single" w:sz="4" w:space="0" w:color="auto"/>
            </w:tcBorders>
            <w:vAlign w:val="center"/>
            <w:hideMark/>
          </w:tcPr>
          <w:p w:rsidR="005211C9" w:rsidRPr="005211C9" w:rsidRDefault="005211C9" w:rsidP="005211C9">
            <w:pPr>
              <w:rPr>
                <w:color w:val="000000"/>
                <w:sz w:val="22"/>
                <w:szCs w:val="22"/>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5211C9" w:rsidRPr="005211C9" w:rsidRDefault="005211C9" w:rsidP="005211C9">
            <w:pP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center"/>
              <w:rPr>
                <w:color w:val="000000"/>
                <w:sz w:val="22"/>
                <w:szCs w:val="22"/>
              </w:rPr>
            </w:pPr>
            <w:r w:rsidRPr="005211C9">
              <w:rPr>
                <w:color w:val="000000"/>
                <w:sz w:val="22"/>
                <w:szCs w:val="22"/>
              </w:rPr>
              <w:t>2024 год</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center"/>
              <w:rPr>
                <w:color w:val="000000"/>
                <w:sz w:val="22"/>
                <w:szCs w:val="22"/>
              </w:rPr>
            </w:pPr>
            <w:r w:rsidRPr="005211C9">
              <w:rPr>
                <w:color w:val="000000"/>
                <w:sz w:val="22"/>
                <w:szCs w:val="22"/>
              </w:rPr>
              <w:t>2025 год</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center"/>
              <w:rPr>
                <w:color w:val="000000"/>
                <w:sz w:val="22"/>
                <w:szCs w:val="22"/>
              </w:rPr>
            </w:pPr>
            <w:r w:rsidRPr="005211C9">
              <w:rPr>
                <w:color w:val="000000"/>
                <w:sz w:val="22"/>
                <w:szCs w:val="22"/>
              </w:rPr>
              <w:t>2026 год</w:t>
            </w:r>
          </w:p>
        </w:tc>
      </w:tr>
      <w:tr w:rsidR="005211C9" w:rsidRPr="005211C9" w:rsidTr="005211C9">
        <w:trPr>
          <w:trHeight w:val="564"/>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211C9" w:rsidRPr="005211C9" w:rsidRDefault="005211C9" w:rsidP="005211C9">
            <w:pPr>
              <w:rPr>
                <w:color w:val="000000"/>
                <w:sz w:val="22"/>
                <w:szCs w:val="22"/>
              </w:rPr>
            </w:pPr>
            <w:r w:rsidRPr="005211C9">
              <w:rPr>
                <w:color w:val="000000"/>
                <w:sz w:val="22"/>
                <w:szCs w:val="22"/>
              </w:rPr>
              <w:t xml:space="preserve">Фонд начисленной заработной платы по полному кругу организаций, млн. руб. </w:t>
            </w:r>
          </w:p>
        </w:tc>
        <w:tc>
          <w:tcPr>
            <w:tcW w:w="1196"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355184</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361188</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367919</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371865</w:t>
            </w:r>
          </w:p>
        </w:tc>
      </w:tr>
      <w:tr w:rsidR="005211C9" w:rsidRPr="005211C9" w:rsidTr="005211C9">
        <w:trPr>
          <w:trHeight w:val="288"/>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211C9" w:rsidRPr="005211C9" w:rsidRDefault="005211C9" w:rsidP="005211C9">
            <w:pPr>
              <w:rPr>
                <w:color w:val="000000"/>
                <w:sz w:val="22"/>
                <w:szCs w:val="22"/>
              </w:rPr>
            </w:pPr>
            <w:r w:rsidRPr="005211C9">
              <w:rPr>
                <w:color w:val="000000"/>
                <w:sz w:val="22"/>
                <w:szCs w:val="22"/>
              </w:rPr>
              <w:t>Рост фонда оплаты труда, %</w:t>
            </w:r>
          </w:p>
        </w:tc>
        <w:tc>
          <w:tcPr>
            <w:tcW w:w="1196"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101,7</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103,6</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103,0</w:t>
            </w:r>
          </w:p>
        </w:tc>
      </w:tr>
      <w:tr w:rsidR="005211C9" w:rsidRPr="005211C9" w:rsidTr="005211C9">
        <w:trPr>
          <w:trHeight w:val="288"/>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211C9" w:rsidRPr="005211C9" w:rsidRDefault="005211C9" w:rsidP="005211C9">
            <w:pPr>
              <w:rPr>
                <w:color w:val="000000"/>
                <w:sz w:val="22"/>
                <w:szCs w:val="22"/>
              </w:rPr>
            </w:pPr>
            <w:r w:rsidRPr="005211C9">
              <w:rPr>
                <w:color w:val="000000"/>
                <w:sz w:val="22"/>
                <w:szCs w:val="22"/>
              </w:rPr>
              <w:t>Налог на доходы физических лиц, тыс. рублей</w:t>
            </w:r>
          </w:p>
        </w:tc>
        <w:tc>
          <w:tcPr>
            <w:tcW w:w="1196" w:type="dxa"/>
            <w:tcBorders>
              <w:top w:val="nil"/>
              <w:left w:val="nil"/>
              <w:bottom w:val="single" w:sz="4" w:space="0" w:color="auto"/>
              <w:right w:val="single" w:sz="4" w:space="0" w:color="auto"/>
            </w:tcBorders>
            <w:shd w:val="clear" w:color="auto" w:fill="auto"/>
            <w:vAlign w:val="center"/>
            <w:hideMark/>
          </w:tcPr>
          <w:p w:rsidR="005211C9" w:rsidRPr="005211C9" w:rsidRDefault="005211C9" w:rsidP="005211C9">
            <w:pPr>
              <w:jc w:val="right"/>
              <w:rPr>
                <w:color w:val="000000"/>
              </w:rPr>
            </w:pPr>
            <w:r w:rsidRPr="005211C9">
              <w:rPr>
                <w:color w:val="000000"/>
              </w:rPr>
              <w:t>5 178,8</w:t>
            </w:r>
          </w:p>
        </w:tc>
        <w:tc>
          <w:tcPr>
            <w:tcW w:w="1134" w:type="dxa"/>
            <w:tcBorders>
              <w:top w:val="nil"/>
              <w:left w:val="nil"/>
              <w:bottom w:val="single" w:sz="4" w:space="0" w:color="auto"/>
              <w:right w:val="single" w:sz="4" w:space="0" w:color="auto"/>
            </w:tcBorders>
            <w:shd w:val="clear" w:color="auto" w:fill="auto"/>
            <w:vAlign w:val="center"/>
            <w:hideMark/>
          </w:tcPr>
          <w:p w:rsidR="005211C9" w:rsidRPr="005211C9" w:rsidRDefault="005211C9" w:rsidP="005211C9">
            <w:pPr>
              <w:jc w:val="right"/>
              <w:rPr>
                <w:color w:val="000000"/>
              </w:rPr>
            </w:pPr>
            <w:r w:rsidRPr="005211C9">
              <w:rPr>
                <w:color w:val="000000"/>
              </w:rPr>
              <w:t>5 700,0</w:t>
            </w:r>
          </w:p>
        </w:tc>
        <w:tc>
          <w:tcPr>
            <w:tcW w:w="1134" w:type="dxa"/>
            <w:tcBorders>
              <w:top w:val="nil"/>
              <w:left w:val="nil"/>
              <w:bottom w:val="single" w:sz="4" w:space="0" w:color="auto"/>
              <w:right w:val="single" w:sz="4" w:space="0" w:color="auto"/>
            </w:tcBorders>
            <w:shd w:val="clear" w:color="auto" w:fill="auto"/>
            <w:vAlign w:val="center"/>
            <w:hideMark/>
          </w:tcPr>
          <w:p w:rsidR="005211C9" w:rsidRPr="005211C9" w:rsidRDefault="005211C9" w:rsidP="005211C9">
            <w:pPr>
              <w:jc w:val="right"/>
              <w:rPr>
                <w:color w:val="000000"/>
              </w:rPr>
            </w:pPr>
            <w:r w:rsidRPr="005211C9">
              <w:rPr>
                <w:color w:val="000000"/>
              </w:rPr>
              <w:t>5 410,0</w:t>
            </w:r>
          </w:p>
        </w:tc>
        <w:tc>
          <w:tcPr>
            <w:tcW w:w="1134" w:type="dxa"/>
            <w:tcBorders>
              <w:top w:val="nil"/>
              <w:left w:val="nil"/>
              <w:bottom w:val="single" w:sz="4" w:space="0" w:color="auto"/>
              <w:right w:val="single" w:sz="4" w:space="0" w:color="auto"/>
            </w:tcBorders>
            <w:shd w:val="clear" w:color="auto" w:fill="auto"/>
            <w:vAlign w:val="center"/>
            <w:hideMark/>
          </w:tcPr>
          <w:p w:rsidR="005211C9" w:rsidRPr="005211C9" w:rsidRDefault="005211C9" w:rsidP="005211C9">
            <w:pPr>
              <w:jc w:val="right"/>
              <w:rPr>
                <w:color w:val="000000"/>
              </w:rPr>
            </w:pPr>
            <w:r w:rsidRPr="005211C9">
              <w:rPr>
                <w:color w:val="000000"/>
              </w:rPr>
              <w:t>5 489,0</w:t>
            </w:r>
          </w:p>
        </w:tc>
      </w:tr>
      <w:tr w:rsidR="005211C9" w:rsidRPr="005211C9" w:rsidTr="005211C9">
        <w:trPr>
          <w:trHeight w:val="288"/>
        </w:trPr>
        <w:tc>
          <w:tcPr>
            <w:tcW w:w="5524" w:type="dxa"/>
            <w:tcBorders>
              <w:top w:val="nil"/>
              <w:left w:val="single" w:sz="4" w:space="0" w:color="auto"/>
              <w:bottom w:val="single" w:sz="4" w:space="0" w:color="auto"/>
              <w:right w:val="single" w:sz="4" w:space="0" w:color="auto"/>
            </w:tcBorders>
            <w:shd w:val="clear" w:color="auto" w:fill="auto"/>
            <w:vAlign w:val="bottom"/>
            <w:hideMark/>
          </w:tcPr>
          <w:p w:rsidR="005211C9" w:rsidRPr="005211C9" w:rsidRDefault="005211C9" w:rsidP="005211C9">
            <w:pPr>
              <w:rPr>
                <w:color w:val="000000"/>
                <w:sz w:val="22"/>
                <w:szCs w:val="22"/>
              </w:rPr>
            </w:pPr>
            <w:r w:rsidRPr="005211C9">
              <w:rPr>
                <w:color w:val="000000"/>
                <w:sz w:val="22"/>
                <w:szCs w:val="22"/>
              </w:rPr>
              <w:t>Рост налога на доходы физических лиц, %</w:t>
            </w:r>
          </w:p>
        </w:tc>
        <w:tc>
          <w:tcPr>
            <w:tcW w:w="1196"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110,1</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94,9</w:t>
            </w:r>
          </w:p>
        </w:tc>
        <w:tc>
          <w:tcPr>
            <w:tcW w:w="1134" w:type="dxa"/>
            <w:tcBorders>
              <w:top w:val="nil"/>
              <w:left w:val="nil"/>
              <w:bottom w:val="single" w:sz="4" w:space="0" w:color="auto"/>
              <w:right w:val="single" w:sz="4" w:space="0" w:color="auto"/>
            </w:tcBorders>
            <w:shd w:val="clear" w:color="auto" w:fill="auto"/>
            <w:noWrap/>
            <w:vAlign w:val="bottom"/>
            <w:hideMark/>
          </w:tcPr>
          <w:p w:rsidR="005211C9" w:rsidRPr="005211C9" w:rsidRDefault="005211C9" w:rsidP="005211C9">
            <w:pPr>
              <w:jc w:val="right"/>
              <w:rPr>
                <w:color w:val="000000"/>
                <w:sz w:val="22"/>
                <w:szCs w:val="22"/>
              </w:rPr>
            </w:pPr>
            <w:r w:rsidRPr="005211C9">
              <w:rPr>
                <w:color w:val="000000"/>
                <w:sz w:val="22"/>
                <w:szCs w:val="22"/>
              </w:rPr>
              <w:t>101,5</w:t>
            </w:r>
          </w:p>
        </w:tc>
      </w:tr>
    </w:tbl>
    <w:p w:rsidR="00C04D60" w:rsidRDefault="00C04D60" w:rsidP="00C04D60">
      <w:pPr>
        <w:autoSpaceDE w:val="0"/>
        <w:autoSpaceDN w:val="0"/>
        <w:adjustRightInd w:val="0"/>
        <w:spacing w:before="240"/>
        <w:ind w:firstLine="708"/>
        <w:jc w:val="both"/>
        <w:rPr>
          <w:rFonts w:eastAsiaTheme="minorHAnsi"/>
          <w:sz w:val="24"/>
          <w:szCs w:val="24"/>
          <w:lang w:eastAsia="en-US"/>
        </w:rPr>
      </w:pPr>
      <w:r>
        <w:rPr>
          <w:rFonts w:eastAsiaTheme="minorHAnsi"/>
          <w:sz w:val="24"/>
          <w:szCs w:val="24"/>
          <w:lang w:eastAsia="en-US"/>
        </w:rPr>
        <w:t>Объем дотации бюджетам городских поселений на выравнивание бюджетной обеспеченности из бюджетов муниципальных районов на 2024 год и плановый период 2025 и 2026 годов в проекте решения о бюджете отражен не верно.</w:t>
      </w:r>
    </w:p>
    <w:p w:rsidR="00E24C87" w:rsidRDefault="00E24C87" w:rsidP="00703B5C">
      <w:pPr>
        <w:ind w:firstLine="709"/>
        <w:jc w:val="both"/>
        <w:rPr>
          <w:sz w:val="24"/>
          <w:szCs w:val="24"/>
        </w:rPr>
      </w:pPr>
      <w:r w:rsidRPr="00EF3B47">
        <w:rPr>
          <w:sz w:val="24"/>
          <w:szCs w:val="24"/>
        </w:rPr>
        <w:t xml:space="preserve">В пояснительной записке к проекту решения о бюджете приведены расчеты прогнозируемых доходов. При этом пояснения по снижению неналоговых доходов не приведены. </w:t>
      </w:r>
    </w:p>
    <w:p w:rsidR="00703B5C" w:rsidRPr="00794AC5" w:rsidRDefault="00703B5C" w:rsidP="00AA4BFF">
      <w:pPr>
        <w:autoSpaceDE w:val="0"/>
        <w:autoSpaceDN w:val="0"/>
        <w:adjustRightInd w:val="0"/>
        <w:spacing w:before="240"/>
        <w:ind w:firstLine="708"/>
        <w:jc w:val="both"/>
        <w:rPr>
          <w:rFonts w:eastAsiaTheme="minorHAnsi"/>
          <w:sz w:val="24"/>
          <w:szCs w:val="24"/>
          <w:lang w:eastAsia="en-US"/>
        </w:rPr>
      </w:pPr>
      <w:r w:rsidRPr="00B63F5C">
        <w:rPr>
          <w:sz w:val="24"/>
          <w:szCs w:val="24"/>
        </w:rPr>
        <w:t xml:space="preserve">Согласно данных пояснительной записки к </w:t>
      </w:r>
      <w:r>
        <w:rPr>
          <w:sz w:val="24"/>
          <w:szCs w:val="24"/>
        </w:rPr>
        <w:t>проекту бюджета</w:t>
      </w:r>
      <w:r w:rsidRPr="00B63F5C">
        <w:rPr>
          <w:sz w:val="24"/>
          <w:szCs w:val="24"/>
        </w:rPr>
        <w:t xml:space="preserve"> для учета доходов от платы за наем жилых помещений применяется код бюджетной классификации (далее – КБК) 1 13 01995 1</w:t>
      </w:r>
      <w:r w:rsidR="003852D4">
        <w:rPr>
          <w:sz w:val="24"/>
          <w:szCs w:val="24"/>
        </w:rPr>
        <w:t>3</w:t>
      </w:r>
      <w:r w:rsidRPr="00B63F5C">
        <w:rPr>
          <w:sz w:val="24"/>
          <w:szCs w:val="24"/>
        </w:rPr>
        <w:t> 0000 130 «</w:t>
      </w:r>
      <w:r w:rsidR="003852D4">
        <w:rPr>
          <w:rFonts w:eastAsiaTheme="minorHAnsi"/>
          <w:sz w:val="24"/>
          <w:szCs w:val="24"/>
          <w:lang w:eastAsia="en-US"/>
        </w:rPr>
        <w:t>Прочие доходы от оказания платных услуг (работ) получателями средств бюджетов городских поселений</w:t>
      </w:r>
      <w:r w:rsidRPr="00B63F5C">
        <w:rPr>
          <w:sz w:val="24"/>
          <w:szCs w:val="24"/>
        </w:rPr>
        <w:t xml:space="preserve">», чем нарушены нормы Приказа Минфина России </w:t>
      </w:r>
      <w:r w:rsidR="003852D4">
        <w:rPr>
          <w:rFonts w:eastAsiaTheme="minorHAnsi"/>
          <w:sz w:val="24"/>
          <w:szCs w:val="24"/>
          <w:lang w:eastAsia="en-US"/>
        </w:rPr>
        <w:t>от 01.06.2023 № 80н</w:t>
      </w:r>
      <w:r w:rsidRPr="00B63F5C">
        <w:rPr>
          <w:sz w:val="24"/>
          <w:szCs w:val="24"/>
        </w:rPr>
        <w:t xml:space="preserve"> «</w:t>
      </w:r>
      <w:r w:rsidR="00333842">
        <w:rPr>
          <w:rFonts w:eastAsiaTheme="minorHAnsi"/>
          <w:sz w:val="24"/>
          <w:szCs w:val="24"/>
          <w:lang w:eastAsia="en-US"/>
        </w:rPr>
        <w:t>Об утверждении кодов (перечней кодов) бюджетной классификации Российской Федерации на 2024 год (на 2024 год и на плановый период 2025 и 2026 годов)</w:t>
      </w:r>
      <w:r w:rsidRPr="00B63F5C">
        <w:rPr>
          <w:sz w:val="24"/>
          <w:szCs w:val="24"/>
        </w:rPr>
        <w:t>» (далее – Приказ № 8</w:t>
      </w:r>
      <w:r w:rsidR="003852D4">
        <w:rPr>
          <w:sz w:val="24"/>
          <w:szCs w:val="24"/>
        </w:rPr>
        <w:t>0</w:t>
      </w:r>
      <w:r w:rsidRPr="00B63F5C">
        <w:rPr>
          <w:sz w:val="24"/>
          <w:szCs w:val="24"/>
        </w:rPr>
        <w:t>н). Согласно норм п</w:t>
      </w:r>
      <w:r w:rsidRPr="00B63F5C">
        <w:rPr>
          <w:rFonts w:eastAsiaTheme="minorHAnsi"/>
          <w:sz w:val="24"/>
          <w:szCs w:val="24"/>
          <w:lang w:eastAsia="en-US"/>
        </w:rPr>
        <w:t xml:space="preserve">риказа Минфина России от 29.11.2017 № 209н </w:t>
      </w:r>
      <w:r w:rsidRPr="00B63F5C">
        <w:rPr>
          <w:sz w:val="24"/>
          <w:szCs w:val="24"/>
        </w:rPr>
        <w:t>д</w:t>
      </w:r>
      <w:r w:rsidRPr="00B63F5C">
        <w:rPr>
          <w:rFonts w:eastAsiaTheme="minorHAnsi"/>
          <w:sz w:val="24"/>
          <w:szCs w:val="24"/>
          <w:lang w:eastAsia="en-US"/>
        </w:rPr>
        <w:t xml:space="preserve">оходы бюджетов сельских поселений от платы за наем жилого помещения, предоставляемого по договорам социального найма или договорам найма жилых помещений муниципального жилищного фонда, договорам найма специализированных жилых помещений, подлежат отражению по коду классификации доходов бюджетов </w:t>
      </w:r>
      <w:r w:rsidRPr="00B63F5C">
        <w:rPr>
          <w:sz w:val="24"/>
          <w:szCs w:val="24"/>
        </w:rPr>
        <w:t>1 11 09045 1</w:t>
      </w:r>
      <w:r w:rsidR="00333842">
        <w:rPr>
          <w:sz w:val="24"/>
          <w:szCs w:val="24"/>
        </w:rPr>
        <w:t>3</w:t>
      </w:r>
      <w:r w:rsidRPr="00B63F5C">
        <w:rPr>
          <w:sz w:val="24"/>
          <w:szCs w:val="24"/>
        </w:rPr>
        <w:t> 0000 120 «</w:t>
      </w:r>
      <w:r w:rsidR="00333842">
        <w:rPr>
          <w:rFonts w:eastAsiaTheme="minorHAnsi"/>
          <w:sz w:val="24"/>
          <w:szCs w:val="24"/>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B63F5C">
        <w:rPr>
          <w:rFonts w:eastAsiaTheme="minorHAnsi"/>
          <w:sz w:val="24"/>
          <w:szCs w:val="24"/>
          <w:lang w:eastAsia="en-US"/>
        </w:rPr>
        <w:t>».</w:t>
      </w:r>
    </w:p>
    <w:p w:rsidR="00B316A3" w:rsidRDefault="00E24C87" w:rsidP="00AB0C72">
      <w:pPr>
        <w:spacing w:before="120" w:line="252" w:lineRule="auto"/>
        <w:ind w:firstLine="709"/>
        <w:jc w:val="both"/>
        <w:rPr>
          <w:sz w:val="24"/>
          <w:szCs w:val="24"/>
        </w:rPr>
      </w:pPr>
      <w:r w:rsidRPr="00EF3B47">
        <w:rPr>
          <w:sz w:val="24"/>
          <w:szCs w:val="24"/>
        </w:rPr>
        <w:t>Перечисленные нарушения и недостатки, допущенные при прогнозировании доходов бюджета Октябрьского муниципального образования, свидетельствуют о нарушении принципа достоверности бюджета, установленного ст</w:t>
      </w:r>
      <w:r w:rsidR="00AB0C72" w:rsidRPr="00EF3B47">
        <w:rPr>
          <w:sz w:val="24"/>
          <w:szCs w:val="24"/>
        </w:rPr>
        <w:t>атьей 37 Бюджетного кодекса РФ.</w:t>
      </w:r>
    </w:p>
    <w:p w:rsidR="00B663F5" w:rsidRPr="00EF3B47" w:rsidRDefault="00B663F5" w:rsidP="00AB0C72">
      <w:pPr>
        <w:spacing w:before="120" w:line="252" w:lineRule="auto"/>
        <w:ind w:firstLine="709"/>
        <w:jc w:val="both"/>
        <w:rPr>
          <w:sz w:val="24"/>
          <w:szCs w:val="24"/>
        </w:rPr>
      </w:pPr>
    </w:p>
    <w:p w:rsidR="00F500BD" w:rsidRPr="00FD602A" w:rsidRDefault="00BD2520" w:rsidP="00356B53">
      <w:pPr>
        <w:pStyle w:val="a9"/>
        <w:numPr>
          <w:ilvl w:val="0"/>
          <w:numId w:val="21"/>
        </w:numPr>
        <w:autoSpaceDE w:val="0"/>
        <w:autoSpaceDN w:val="0"/>
        <w:adjustRightInd w:val="0"/>
        <w:spacing w:before="240" w:after="240"/>
        <w:ind w:left="2552" w:hanging="284"/>
        <w:outlineLvl w:val="0"/>
        <w:rPr>
          <w:rFonts w:eastAsiaTheme="minorHAnsi"/>
          <w:sz w:val="24"/>
          <w:szCs w:val="24"/>
          <w:lang w:eastAsia="en-US"/>
        </w:rPr>
      </w:pPr>
      <w:r w:rsidRPr="00FD602A">
        <w:rPr>
          <w:b/>
          <w:sz w:val="24"/>
          <w:szCs w:val="24"/>
        </w:rPr>
        <w:lastRenderedPageBreak/>
        <w:t>Анализ планирования бюджетных ассигнований</w:t>
      </w:r>
      <w:r w:rsidR="00D93E6F" w:rsidRPr="00FD602A">
        <w:rPr>
          <w:b/>
          <w:sz w:val="24"/>
          <w:szCs w:val="24"/>
        </w:rPr>
        <w:t xml:space="preserve"> </w:t>
      </w:r>
      <w:r w:rsidRPr="00FD602A">
        <w:rPr>
          <w:b/>
          <w:sz w:val="24"/>
          <w:szCs w:val="24"/>
        </w:rPr>
        <w:t>на 20</w:t>
      </w:r>
      <w:r w:rsidR="000A0D39" w:rsidRPr="00FD602A">
        <w:rPr>
          <w:b/>
          <w:sz w:val="24"/>
          <w:szCs w:val="24"/>
        </w:rPr>
        <w:t>2</w:t>
      </w:r>
      <w:r w:rsidR="00FD602A" w:rsidRPr="00FD602A">
        <w:rPr>
          <w:b/>
          <w:sz w:val="24"/>
          <w:szCs w:val="24"/>
        </w:rPr>
        <w:t>4</w:t>
      </w:r>
      <w:r w:rsidRPr="00FD602A">
        <w:rPr>
          <w:b/>
          <w:sz w:val="24"/>
          <w:szCs w:val="24"/>
        </w:rPr>
        <w:t xml:space="preserve"> год и</w:t>
      </w:r>
      <w:r w:rsidR="00236C58" w:rsidRPr="00FD602A">
        <w:rPr>
          <w:b/>
          <w:sz w:val="24"/>
          <w:szCs w:val="24"/>
        </w:rPr>
        <w:t xml:space="preserve"> </w:t>
      </w:r>
      <w:r w:rsidR="000A0D39" w:rsidRPr="00FD602A">
        <w:rPr>
          <w:b/>
          <w:sz w:val="24"/>
          <w:szCs w:val="24"/>
        </w:rPr>
        <w:t xml:space="preserve">на </w:t>
      </w:r>
      <w:r w:rsidRPr="00FD602A">
        <w:rPr>
          <w:b/>
          <w:sz w:val="24"/>
          <w:szCs w:val="24"/>
        </w:rPr>
        <w:t>плановый период 20</w:t>
      </w:r>
      <w:r w:rsidR="00064F87" w:rsidRPr="00FD602A">
        <w:rPr>
          <w:b/>
          <w:sz w:val="24"/>
          <w:szCs w:val="24"/>
        </w:rPr>
        <w:t>2</w:t>
      </w:r>
      <w:r w:rsidR="00FD602A" w:rsidRPr="00FD602A">
        <w:rPr>
          <w:b/>
          <w:sz w:val="24"/>
          <w:szCs w:val="24"/>
        </w:rPr>
        <w:t>5</w:t>
      </w:r>
      <w:r w:rsidRPr="00FD602A">
        <w:rPr>
          <w:b/>
          <w:sz w:val="24"/>
          <w:szCs w:val="24"/>
        </w:rPr>
        <w:t xml:space="preserve"> и 20</w:t>
      </w:r>
      <w:r w:rsidR="00A113FE" w:rsidRPr="00FD602A">
        <w:rPr>
          <w:b/>
          <w:sz w:val="24"/>
          <w:szCs w:val="24"/>
        </w:rPr>
        <w:t>2</w:t>
      </w:r>
      <w:r w:rsidR="00FD602A" w:rsidRPr="00FD602A">
        <w:rPr>
          <w:b/>
          <w:sz w:val="24"/>
          <w:szCs w:val="24"/>
        </w:rPr>
        <w:t>6</w:t>
      </w:r>
      <w:r w:rsidRPr="00FD602A">
        <w:rPr>
          <w:b/>
          <w:sz w:val="24"/>
          <w:szCs w:val="24"/>
        </w:rPr>
        <w:t xml:space="preserve"> годов</w:t>
      </w:r>
    </w:p>
    <w:p w:rsidR="001C7B16" w:rsidRPr="000737CD" w:rsidRDefault="00387190" w:rsidP="00387190">
      <w:pPr>
        <w:ind w:firstLine="709"/>
        <w:jc w:val="both"/>
        <w:rPr>
          <w:sz w:val="24"/>
          <w:szCs w:val="24"/>
        </w:rPr>
      </w:pPr>
      <w:r w:rsidRPr="000737CD">
        <w:rPr>
          <w:sz w:val="24"/>
          <w:szCs w:val="24"/>
        </w:rPr>
        <w:t xml:space="preserve">Проект бюджета </w:t>
      </w:r>
      <w:r w:rsidR="00241EB2" w:rsidRPr="000737CD">
        <w:rPr>
          <w:sz w:val="24"/>
          <w:szCs w:val="24"/>
        </w:rPr>
        <w:t>Октябрьского</w:t>
      </w:r>
      <w:r w:rsidRPr="000737CD">
        <w:rPr>
          <w:sz w:val="24"/>
          <w:szCs w:val="24"/>
        </w:rPr>
        <w:t xml:space="preserve"> МО подготовлен в соответствии со статьей 169 Бюджетного кодекса РФ на очередной финансовый год и плановый период. </w:t>
      </w:r>
    </w:p>
    <w:p w:rsidR="00A54ED3" w:rsidRPr="004322F0" w:rsidRDefault="00387190" w:rsidP="00AC16C0">
      <w:pPr>
        <w:ind w:firstLine="709"/>
        <w:jc w:val="both"/>
        <w:rPr>
          <w:sz w:val="24"/>
          <w:szCs w:val="24"/>
        </w:rPr>
      </w:pPr>
      <w:r w:rsidRPr="004322F0">
        <w:rPr>
          <w:sz w:val="24"/>
          <w:szCs w:val="24"/>
        </w:rPr>
        <w:t>Поряд</w:t>
      </w:r>
      <w:r w:rsidR="001C7B16" w:rsidRPr="004322F0">
        <w:rPr>
          <w:sz w:val="24"/>
          <w:szCs w:val="24"/>
        </w:rPr>
        <w:t>о</w:t>
      </w:r>
      <w:r w:rsidRPr="004322F0">
        <w:rPr>
          <w:sz w:val="24"/>
          <w:szCs w:val="24"/>
        </w:rPr>
        <w:t>к и методик</w:t>
      </w:r>
      <w:r w:rsidR="001C7B16" w:rsidRPr="004322F0">
        <w:rPr>
          <w:sz w:val="24"/>
          <w:szCs w:val="24"/>
        </w:rPr>
        <w:t>а</w:t>
      </w:r>
      <w:r w:rsidRPr="004322F0">
        <w:rPr>
          <w:sz w:val="24"/>
          <w:szCs w:val="24"/>
        </w:rPr>
        <w:t xml:space="preserve"> планирования бюджетных ассигнований</w:t>
      </w:r>
      <w:r w:rsidR="00DE668B" w:rsidRPr="004322F0">
        <w:rPr>
          <w:sz w:val="24"/>
          <w:szCs w:val="24"/>
        </w:rPr>
        <w:t xml:space="preserve"> бюджета</w:t>
      </w:r>
      <w:r w:rsidRPr="004322F0">
        <w:rPr>
          <w:sz w:val="24"/>
          <w:szCs w:val="24"/>
        </w:rPr>
        <w:t xml:space="preserve"> </w:t>
      </w:r>
      <w:r w:rsidR="00241EB2" w:rsidRPr="004322F0">
        <w:rPr>
          <w:sz w:val="24"/>
          <w:szCs w:val="24"/>
        </w:rPr>
        <w:t xml:space="preserve">Октябрьского </w:t>
      </w:r>
      <w:r w:rsidR="00A54ED3" w:rsidRPr="004322F0">
        <w:rPr>
          <w:sz w:val="24"/>
          <w:szCs w:val="24"/>
        </w:rPr>
        <w:t>муниципального образования, утвержден</w:t>
      </w:r>
      <w:r w:rsidR="00DE668B" w:rsidRPr="004322F0">
        <w:rPr>
          <w:sz w:val="24"/>
          <w:szCs w:val="24"/>
        </w:rPr>
        <w:t xml:space="preserve">ы </w:t>
      </w:r>
      <w:r w:rsidRPr="004322F0">
        <w:rPr>
          <w:sz w:val="24"/>
          <w:szCs w:val="24"/>
        </w:rPr>
        <w:t xml:space="preserve">Постановлением </w:t>
      </w:r>
      <w:r w:rsidR="00241EB2" w:rsidRPr="004322F0">
        <w:rPr>
          <w:sz w:val="24"/>
          <w:szCs w:val="24"/>
        </w:rPr>
        <w:t>администрации Октябрьского МО</w:t>
      </w:r>
      <w:r w:rsidRPr="004322F0">
        <w:rPr>
          <w:sz w:val="24"/>
          <w:szCs w:val="24"/>
        </w:rPr>
        <w:t xml:space="preserve"> от </w:t>
      </w:r>
      <w:r w:rsidR="00241EB2" w:rsidRPr="004322F0">
        <w:rPr>
          <w:sz w:val="24"/>
          <w:szCs w:val="24"/>
        </w:rPr>
        <w:t>02</w:t>
      </w:r>
      <w:r w:rsidRPr="004322F0">
        <w:rPr>
          <w:sz w:val="24"/>
          <w:szCs w:val="24"/>
        </w:rPr>
        <w:t>.0</w:t>
      </w:r>
      <w:r w:rsidR="00241EB2" w:rsidRPr="004322F0">
        <w:rPr>
          <w:sz w:val="24"/>
          <w:szCs w:val="24"/>
        </w:rPr>
        <w:t>8</w:t>
      </w:r>
      <w:r w:rsidRPr="004322F0">
        <w:rPr>
          <w:sz w:val="24"/>
          <w:szCs w:val="24"/>
        </w:rPr>
        <w:t>.201</w:t>
      </w:r>
      <w:r w:rsidR="00241EB2" w:rsidRPr="004322F0">
        <w:rPr>
          <w:sz w:val="24"/>
          <w:szCs w:val="24"/>
        </w:rPr>
        <w:t>3</w:t>
      </w:r>
      <w:r w:rsidRPr="004322F0">
        <w:rPr>
          <w:sz w:val="24"/>
          <w:szCs w:val="24"/>
        </w:rPr>
        <w:t xml:space="preserve"> № </w:t>
      </w:r>
      <w:r w:rsidR="00DE668B" w:rsidRPr="004322F0">
        <w:rPr>
          <w:sz w:val="24"/>
          <w:szCs w:val="24"/>
        </w:rPr>
        <w:t>1</w:t>
      </w:r>
      <w:r w:rsidR="00241EB2" w:rsidRPr="004322F0">
        <w:rPr>
          <w:sz w:val="24"/>
          <w:szCs w:val="24"/>
        </w:rPr>
        <w:t>3</w:t>
      </w:r>
      <w:r w:rsidR="00DE668B" w:rsidRPr="004322F0">
        <w:rPr>
          <w:sz w:val="24"/>
          <w:szCs w:val="24"/>
        </w:rPr>
        <w:t>5</w:t>
      </w:r>
      <w:r w:rsidR="00241EB2" w:rsidRPr="004322F0">
        <w:rPr>
          <w:sz w:val="24"/>
          <w:szCs w:val="24"/>
        </w:rPr>
        <w:t xml:space="preserve"> «</w:t>
      </w:r>
      <w:r w:rsidR="00493F37" w:rsidRPr="004322F0">
        <w:rPr>
          <w:sz w:val="24"/>
          <w:szCs w:val="24"/>
        </w:rPr>
        <w:t>а</w:t>
      </w:r>
      <w:r w:rsidR="00241EB2" w:rsidRPr="004322F0">
        <w:rPr>
          <w:sz w:val="24"/>
          <w:szCs w:val="24"/>
        </w:rPr>
        <w:t>»</w:t>
      </w:r>
      <w:r w:rsidRPr="004322F0">
        <w:rPr>
          <w:sz w:val="24"/>
          <w:szCs w:val="24"/>
        </w:rPr>
        <w:t>.</w:t>
      </w:r>
    </w:p>
    <w:p w:rsidR="00387190" w:rsidRPr="00703B5C" w:rsidRDefault="00A54ED3" w:rsidP="00AC16C0">
      <w:pPr>
        <w:ind w:firstLine="709"/>
        <w:jc w:val="both"/>
        <w:rPr>
          <w:sz w:val="24"/>
          <w:szCs w:val="24"/>
        </w:rPr>
      </w:pPr>
      <w:r w:rsidRPr="00703B5C">
        <w:rPr>
          <w:sz w:val="24"/>
          <w:szCs w:val="24"/>
        </w:rPr>
        <w:t>Порядок ведения</w:t>
      </w:r>
      <w:r w:rsidR="00B27CE9" w:rsidRPr="00703B5C">
        <w:rPr>
          <w:sz w:val="24"/>
          <w:szCs w:val="24"/>
        </w:rPr>
        <w:t xml:space="preserve"> </w:t>
      </w:r>
      <w:r w:rsidRPr="00703B5C">
        <w:rPr>
          <w:sz w:val="24"/>
          <w:szCs w:val="24"/>
        </w:rPr>
        <w:t xml:space="preserve">реестра расходных обязательств Октябрьского муниципального образования утвержден Распоряжением администрации Октябрьского муниципального образования </w:t>
      </w:r>
      <w:r w:rsidR="004712A5" w:rsidRPr="00703B5C">
        <w:rPr>
          <w:sz w:val="24"/>
          <w:szCs w:val="24"/>
        </w:rPr>
        <w:t>от 12.10.2021</w:t>
      </w:r>
      <w:r w:rsidRPr="00703B5C">
        <w:rPr>
          <w:sz w:val="24"/>
          <w:szCs w:val="24"/>
        </w:rPr>
        <w:t xml:space="preserve"> </w:t>
      </w:r>
      <w:r w:rsidR="00F22BD9" w:rsidRPr="00703B5C">
        <w:rPr>
          <w:sz w:val="24"/>
          <w:szCs w:val="24"/>
        </w:rPr>
        <w:t xml:space="preserve">№ </w:t>
      </w:r>
      <w:r w:rsidR="004712A5" w:rsidRPr="00703B5C">
        <w:rPr>
          <w:sz w:val="24"/>
          <w:szCs w:val="24"/>
        </w:rPr>
        <w:t>63а.</w:t>
      </w:r>
    </w:p>
    <w:p w:rsidR="00EF507E" w:rsidRPr="00703B5C" w:rsidRDefault="00FD2057" w:rsidP="00AC16C0">
      <w:pPr>
        <w:ind w:firstLine="709"/>
        <w:jc w:val="both"/>
        <w:rPr>
          <w:sz w:val="24"/>
          <w:szCs w:val="24"/>
        </w:rPr>
      </w:pPr>
      <w:r w:rsidRPr="00703B5C">
        <w:rPr>
          <w:sz w:val="24"/>
          <w:szCs w:val="24"/>
        </w:rPr>
        <w:t xml:space="preserve">Постановлением администрации Октябрьского МО утвержден </w:t>
      </w:r>
      <w:r w:rsidR="00F4061A" w:rsidRPr="00703B5C">
        <w:rPr>
          <w:sz w:val="24"/>
          <w:szCs w:val="24"/>
        </w:rPr>
        <w:t>Реестр расходных обязательств на 202</w:t>
      </w:r>
      <w:r w:rsidR="002D58FB">
        <w:rPr>
          <w:sz w:val="24"/>
          <w:szCs w:val="24"/>
        </w:rPr>
        <w:t>4</w:t>
      </w:r>
      <w:r w:rsidR="00F4061A" w:rsidRPr="00703B5C">
        <w:rPr>
          <w:sz w:val="24"/>
          <w:szCs w:val="24"/>
        </w:rPr>
        <w:t xml:space="preserve"> год и плановый период 202</w:t>
      </w:r>
      <w:r w:rsidR="002D58FB">
        <w:rPr>
          <w:sz w:val="24"/>
          <w:szCs w:val="24"/>
        </w:rPr>
        <w:t>5</w:t>
      </w:r>
      <w:r w:rsidR="00F4061A" w:rsidRPr="00703B5C">
        <w:rPr>
          <w:sz w:val="24"/>
          <w:szCs w:val="24"/>
        </w:rPr>
        <w:t xml:space="preserve"> и 202</w:t>
      </w:r>
      <w:r w:rsidR="002D58FB">
        <w:rPr>
          <w:sz w:val="24"/>
          <w:szCs w:val="24"/>
        </w:rPr>
        <w:t>6</w:t>
      </w:r>
      <w:r w:rsidR="00F4061A" w:rsidRPr="00703B5C">
        <w:rPr>
          <w:sz w:val="24"/>
          <w:szCs w:val="24"/>
        </w:rPr>
        <w:t xml:space="preserve"> годов</w:t>
      </w:r>
      <w:r w:rsidRPr="00703B5C">
        <w:rPr>
          <w:sz w:val="24"/>
          <w:szCs w:val="24"/>
        </w:rPr>
        <w:t xml:space="preserve"> </w:t>
      </w:r>
      <w:r w:rsidR="009B5486" w:rsidRPr="00703B5C">
        <w:rPr>
          <w:sz w:val="24"/>
          <w:szCs w:val="24"/>
        </w:rPr>
        <w:t xml:space="preserve">от </w:t>
      </w:r>
      <w:r w:rsidR="009B5486" w:rsidRPr="00692BEA">
        <w:rPr>
          <w:sz w:val="24"/>
          <w:szCs w:val="24"/>
        </w:rPr>
        <w:t>1</w:t>
      </w:r>
      <w:r w:rsidR="00E5429A" w:rsidRPr="00692BEA">
        <w:rPr>
          <w:sz w:val="24"/>
          <w:szCs w:val="24"/>
        </w:rPr>
        <w:t>4</w:t>
      </w:r>
      <w:r w:rsidR="009B5486" w:rsidRPr="00692BEA">
        <w:rPr>
          <w:sz w:val="24"/>
          <w:szCs w:val="24"/>
        </w:rPr>
        <w:t>.11.202</w:t>
      </w:r>
      <w:r w:rsidR="00692BEA" w:rsidRPr="00692BEA">
        <w:rPr>
          <w:sz w:val="24"/>
          <w:szCs w:val="24"/>
        </w:rPr>
        <w:t>3</w:t>
      </w:r>
      <w:r w:rsidR="009B5486" w:rsidRPr="00692BEA">
        <w:rPr>
          <w:sz w:val="24"/>
          <w:szCs w:val="24"/>
        </w:rPr>
        <w:t xml:space="preserve"> № </w:t>
      </w:r>
      <w:r w:rsidR="00EF507E" w:rsidRPr="00692BEA">
        <w:rPr>
          <w:sz w:val="24"/>
          <w:szCs w:val="24"/>
        </w:rPr>
        <w:t>2</w:t>
      </w:r>
      <w:r w:rsidR="00692BEA" w:rsidRPr="00692BEA">
        <w:rPr>
          <w:sz w:val="24"/>
          <w:szCs w:val="24"/>
        </w:rPr>
        <w:t>7</w:t>
      </w:r>
      <w:r w:rsidR="00E5429A" w:rsidRPr="00692BEA">
        <w:rPr>
          <w:sz w:val="24"/>
          <w:szCs w:val="24"/>
        </w:rPr>
        <w:t>7</w:t>
      </w:r>
      <w:r w:rsidR="00692BEA" w:rsidRPr="00692BEA">
        <w:rPr>
          <w:sz w:val="24"/>
          <w:szCs w:val="24"/>
        </w:rPr>
        <w:t>Л</w:t>
      </w:r>
      <w:r w:rsidR="009B5486" w:rsidRPr="00703B5C">
        <w:rPr>
          <w:sz w:val="24"/>
          <w:szCs w:val="24"/>
        </w:rPr>
        <w:t xml:space="preserve">. </w:t>
      </w:r>
    </w:p>
    <w:p w:rsidR="00AE4039" w:rsidRPr="009D00A9" w:rsidRDefault="00AE4039" w:rsidP="0089571D">
      <w:pPr>
        <w:autoSpaceDE w:val="0"/>
        <w:autoSpaceDN w:val="0"/>
        <w:adjustRightInd w:val="0"/>
        <w:ind w:firstLine="708"/>
        <w:jc w:val="both"/>
        <w:rPr>
          <w:sz w:val="24"/>
          <w:szCs w:val="24"/>
        </w:rPr>
      </w:pPr>
      <w:r w:rsidRPr="009D00A9">
        <w:rPr>
          <w:sz w:val="24"/>
          <w:szCs w:val="24"/>
        </w:rPr>
        <w:t xml:space="preserve">Расходные обязательства </w:t>
      </w:r>
      <w:r w:rsidR="00F11B08" w:rsidRPr="009D00A9">
        <w:rPr>
          <w:sz w:val="24"/>
          <w:szCs w:val="24"/>
        </w:rPr>
        <w:t>Октябрь</w:t>
      </w:r>
      <w:r w:rsidRPr="009D00A9">
        <w:rPr>
          <w:sz w:val="24"/>
          <w:szCs w:val="24"/>
        </w:rPr>
        <w:t xml:space="preserve">ского МО </w:t>
      </w:r>
      <w:r w:rsidR="00F11B08" w:rsidRPr="009D00A9">
        <w:rPr>
          <w:sz w:val="24"/>
          <w:szCs w:val="24"/>
        </w:rPr>
        <w:t>на 202</w:t>
      </w:r>
      <w:r w:rsidR="009D00A9" w:rsidRPr="009D00A9">
        <w:rPr>
          <w:sz w:val="24"/>
          <w:szCs w:val="24"/>
        </w:rPr>
        <w:t>4</w:t>
      </w:r>
      <w:r w:rsidR="00F11B08" w:rsidRPr="009D00A9">
        <w:rPr>
          <w:sz w:val="24"/>
          <w:szCs w:val="24"/>
        </w:rPr>
        <w:t xml:space="preserve"> год и плановый период 202</w:t>
      </w:r>
      <w:r w:rsidR="009D00A9" w:rsidRPr="009D00A9">
        <w:rPr>
          <w:sz w:val="24"/>
          <w:szCs w:val="24"/>
        </w:rPr>
        <w:t>5</w:t>
      </w:r>
      <w:r w:rsidR="00F11B08" w:rsidRPr="009D00A9">
        <w:rPr>
          <w:sz w:val="24"/>
          <w:szCs w:val="24"/>
        </w:rPr>
        <w:t xml:space="preserve"> и 202</w:t>
      </w:r>
      <w:r w:rsidR="009D00A9" w:rsidRPr="009D00A9">
        <w:rPr>
          <w:sz w:val="24"/>
          <w:szCs w:val="24"/>
        </w:rPr>
        <w:t>6</w:t>
      </w:r>
      <w:r w:rsidR="00F11B08" w:rsidRPr="009D00A9">
        <w:rPr>
          <w:sz w:val="24"/>
          <w:szCs w:val="24"/>
        </w:rPr>
        <w:t xml:space="preserve"> годов </w:t>
      </w:r>
      <w:r w:rsidRPr="009D00A9">
        <w:rPr>
          <w:sz w:val="24"/>
          <w:szCs w:val="24"/>
        </w:rPr>
        <w:t xml:space="preserve">установлены Постановлением администрации </w:t>
      </w:r>
      <w:r w:rsidR="00F11B08" w:rsidRPr="009D00A9">
        <w:rPr>
          <w:sz w:val="24"/>
          <w:szCs w:val="24"/>
        </w:rPr>
        <w:t>Октябрь</w:t>
      </w:r>
      <w:r w:rsidRPr="009D00A9">
        <w:rPr>
          <w:sz w:val="24"/>
          <w:szCs w:val="24"/>
        </w:rPr>
        <w:t>ского МО от 1</w:t>
      </w:r>
      <w:r w:rsidR="00A269E3" w:rsidRPr="009D00A9">
        <w:rPr>
          <w:sz w:val="24"/>
          <w:szCs w:val="24"/>
        </w:rPr>
        <w:t>4</w:t>
      </w:r>
      <w:r w:rsidRPr="009D00A9">
        <w:rPr>
          <w:sz w:val="24"/>
          <w:szCs w:val="24"/>
        </w:rPr>
        <w:t>.11.202</w:t>
      </w:r>
      <w:r w:rsidR="009D00A9" w:rsidRPr="009D00A9">
        <w:rPr>
          <w:sz w:val="24"/>
          <w:szCs w:val="24"/>
        </w:rPr>
        <w:t>3</w:t>
      </w:r>
      <w:r w:rsidRPr="009D00A9">
        <w:rPr>
          <w:sz w:val="24"/>
          <w:szCs w:val="24"/>
        </w:rPr>
        <w:t xml:space="preserve"> № </w:t>
      </w:r>
      <w:r w:rsidR="009B0190" w:rsidRPr="009D00A9">
        <w:rPr>
          <w:sz w:val="24"/>
          <w:szCs w:val="24"/>
        </w:rPr>
        <w:t>2</w:t>
      </w:r>
      <w:r w:rsidR="009D00A9" w:rsidRPr="009D00A9">
        <w:rPr>
          <w:sz w:val="24"/>
          <w:szCs w:val="24"/>
        </w:rPr>
        <w:t>77И</w:t>
      </w:r>
      <w:r w:rsidR="005B0297" w:rsidRPr="009D00A9">
        <w:rPr>
          <w:sz w:val="24"/>
          <w:szCs w:val="24"/>
        </w:rPr>
        <w:t xml:space="preserve">, то есть </w:t>
      </w:r>
      <w:r w:rsidR="00336DF0" w:rsidRPr="009D00A9">
        <w:rPr>
          <w:sz w:val="24"/>
          <w:szCs w:val="24"/>
        </w:rPr>
        <w:t>в день внесения проекта решения о бюджете в думу Октябрьского МО</w:t>
      </w:r>
      <w:r w:rsidRPr="009D00A9">
        <w:rPr>
          <w:sz w:val="24"/>
          <w:szCs w:val="24"/>
        </w:rPr>
        <w:t>.</w:t>
      </w:r>
      <w:r w:rsidR="00E5429A" w:rsidRPr="009D00A9">
        <w:rPr>
          <w:sz w:val="24"/>
          <w:szCs w:val="24"/>
        </w:rPr>
        <w:t xml:space="preserve"> Следовательно, в нарушение норм статьи 65 Бюджетного кодекса формирование расходов администрацией Октябрьского МО осуществляется не в соответстви</w:t>
      </w:r>
      <w:r w:rsidR="0089571D" w:rsidRPr="009D00A9">
        <w:rPr>
          <w:sz w:val="24"/>
          <w:szCs w:val="24"/>
        </w:rPr>
        <w:t>и с расходными обязательствами.</w:t>
      </w:r>
    </w:p>
    <w:p w:rsidR="00387190" w:rsidRPr="00421D34" w:rsidRDefault="00387190" w:rsidP="001121B6">
      <w:pPr>
        <w:pStyle w:val="60"/>
        <w:shd w:val="clear" w:color="auto" w:fill="auto"/>
        <w:spacing w:before="120" w:after="0" w:line="240" w:lineRule="auto"/>
        <w:ind w:firstLine="709"/>
        <w:jc w:val="both"/>
        <w:rPr>
          <w:rFonts w:ascii="Times New Roman" w:hAnsi="Times New Roman" w:cs="Times New Roman"/>
          <w:b w:val="0"/>
          <w:sz w:val="24"/>
          <w:szCs w:val="24"/>
        </w:rPr>
      </w:pPr>
      <w:r w:rsidRPr="00421D34">
        <w:rPr>
          <w:rFonts w:ascii="Times New Roman" w:hAnsi="Times New Roman" w:cs="Times New Roman"/>
          <w:b w:val="0"/>
          <w:sz w:val="24"/>
          <w:szCs w:val="24"/>
        </w:rPr>
        <w:t>Расходы бюджета на 20</w:t>
      </w:r>
      <w:r w:rsidR="00775979" w:rsidRPr="00421D34">
        <w:rPr>
          <w:rFonts w:ascii="Times New Roman" w:hAnsi="Times New Roman" w:cs="Times New Roman"/>
          <w:b w:val="0"/>
          <w:sz w:val="24"/>
          <w:szCs w:val="24"/>
        </w:rPr>
        <w:t>2</w:t>
      </w:r>
      <w:r w:rsidR="00421D34" w:rsidRPr="00421D34">
        <w:rPr>
          <w:rFonts w:ascii="Times New Roman" w:hAnsi="Times New Roman" w:cs="Times New Roman"/>
          <w:b w:val="0"/>
          <w:sz w:val="24"/>
          <w:szCs w:val="24"/>
        </w:rPr>
        <w:t>4</w:t>
      </w:r>
      <w:r w:rsidRPr="00421D34">
        <w:rPr>
          <w:rFonts w:ascii="Times New Roman" w:hAnsi="Times New Roman" w:cs="Times New Roman"/>
          <w:b w:val="0"/>
          <w:sz w:val="24"/>
          <w:szCs w:val="24"/>
        </w:rPr>
        <w:t xml:space="preserve"> год сформированы:</w:t>
      </w:r>
    </w:p>
    <w:p w:rsidR="00387190" w:rsidRPr="00627CEA" w:rsidRDefault="00387190" w:rsidP="00387190">
      <w:pPr>
        <w:pStyle w:val="60"/>
        <w:numPr>
          <w:ilvl w:val="0"/>
          <w:numId w:val="24"/>
        </w:numPr>
        <w:shd w:val="clear" w:color="auto" w:fill="auto"/>
        <w:spacing w:before="0" w:after="0" w:line="240" w:lineRule="auto"/>
        <w:ind w:left="284" w:hanging="284"/>
        <w:jc w:val="both"/>
        <w:rPr>
          <w:rFonts w:ascii="Times New Roman" w:hAnsi="Times New Roman" w:cs="Times New Roman"/>
          <w:b w:val="0"/>
          <w:sz w:val="24"/>
          <w:szCs w:val="24"/>
        </w:rPr>
      </w:pPr>
      <w:r w:rsidRPr="00627CEA">
        <w:rPr>
          <w:rFonts w:ascii="Times New Roman" w:hAnsi="Times New Roman" w:cs="Times New Roman"/>
          <w:b w:val="0"/>
          <w:sz w:val="24"/>
          <w:szCs w:val="24"/>
        </w:rPr>
        <w:t xml:space="preserve">по </w:t>
      </w:r>
      <w:r w:rsidR="00177687">
        <w:rPr>
          <w:rFonts w:ascii="Times New Roman" w:hAnsi="Times New Roman" w:cs="Times New Roman"/>
          <w:b w:val="0"/>
          <w:sz w:val="24"/>
          <w:szCs w:val="24"/>
        </w:rPr>
        <w:t>9</w:t>
      </w:r>
      <w:r w:rsidRPr="00627CEA">
        <w:rPr>
          <w:rFonts w:ascii="Times New Roman" w:hAnsi="Times New Roman" w:cs="Times New Roman"/>
          <w:b w:val="0"/>
          <w:sz w:val="24"/>
          <w:szCs w:val="24"/>
        </w:rPr>
        <w:t xml:space="preserve"> муниципальным программам, </w:t>
      </w:r>
      <w:r w:rsidR="0099159E" w:rsidRPr="00627CEA">
        <w:rPr>
          <w:rFonts w:ascii="Times New Roman" w:hAnsi="Times New Roman" w:cs="Times New Roman"/>
          <w:b w:val="0"/>
          <w:sz w:val="24"/>
          <w:szCs w:val="24"/>
        </w:rPr>
        <w:t xml:space="preserve">ассигнования по </w:t>
      </w:r>
      <w:r w:rsidRPr="00627CEA">
        <w:rPr>
          <w:rFonts w:ascii="Times New Roman" w:hAnsi="Times New Roman" w:cs="Times New Roman"/>
          <w:b w:val="0"/>
          <w:sz w:val="24"/>
          <w:szCs w:val="24"/>
        </w:rPr>
        <w:t>которы</w:t>
      </w:r>
      <w:r w:rsidR="009C47A9" w:rsidRPr="00627CEA">
        <w:rPr>
          <w:rFonts w:ascii="Times New Roman" w:hAnsi="Times New Roman" w:cs="Times New Roman"/>
          <w:b w:val="0"/>
          <w:sz w:val="24"/>
          <w:szCs w:val="24"/>
        </w:rPr>
        <w:t>м</w:t>
      </w:r>
      <w:r w:rsidRPr="00627CEA">
        <w:rPr>
          <w:rFonts w:ascii="Times New Roman" w:hAnsi="Times New Roman" w:cs="Times New Roman"/>
          <w:b w:val="0"/>
          <w:sz w:val="24"/>
          <w:szCs w:val="24"/>
        </w:rPr>
        <w:t xml:space="preserve"> составляют </w:t>
      </w:r>
      <w:r w:rsidR="00703A20" w:rsidRPr="00627CEA">
        <w:rPr>
          <w:rFonts w:ascii="Times New Roman" w:hAnsi="Times New Roman" w:cs="Times New Roman"/>
          <w:b w:val="0"/>
          <w:sz w:val="24"/>
          <w:szCs w:val="24"/>
        </w:rPr>
        <w:t>4</w:t>
      </w:r>
      <w:r w:rsidR="00627CEA" w:rsidRPr="00627CEA">
        <w:rPr>
          <w:rFonts w:ascii="Times New Roman" w:hAnsi="Times New Roman" w:cs="Times New Roman"/>
          <w:b w:val="0"/>
          <w:sz w:val="24"/>
          <w:szCs w:val="24"/>
        </w:rPr>
        <w:t>7</w:t>
      </w:r>
      <w:r w:rsidR="00E01F2D" w:rsidRPr="00627CEA">
        <w:rPr>
          <w:rFonts w:ascii="Times New Roman" w:hAnsi="Times New Roman" w:cs="Times New Roman"/>
          <w:b w:val="0"/>
          <w:sz w:val="24"/>
          <w:szCs w:val="24"/>
        </w:rPr>
        <w:t> </w:t>
      </w:r>
      <w:r w:rsidR="00627CEA" w:rsidRPr="00627CEA">
        <w:rPr>
          <w:rFonts w:ascii="Times New Roman" w:hAnsi="Times New Roman" w:cs="Times New Roman"/>
          <w:b w:val="0"/>
          <w:sz w:val="24"/>
          <w:szCs w:val="24"/>
        </w:rPr>
        <w:t>194</w:t>
      </w:r>
      <w:r w:rsidR="00E01F2D" w:rsidRPr="00627CEA">
        <w:rPr>
          <w:rFonts w:ascii="Times New Roman" w:hAnsi="Times New Roman" w:cs="Times New Roman"/>
          <w:b w:val="0"/>
          <w:sz w:val="24"/>
          <w:szCs w:val="24"/>
        </w:rPr>
        <w:t>,</w:t>
      </w:r>
      <w:r w:rsidR="00627CEA" w:rsidRPr="00627CEA">
        <w:rPr>
          <w:rFonts w:ascii="Times New Roman" w:hAnsi="Times New Roman" w:cs="Times New Roman"/>
          <w:b w:val="0"/>
          <w:sz w:val="24"/>
          <w:szCs w:val="24"/>
        </w:rPr>
        <w:t>8</w:t>
      </w:r>
      <w:r w:rsidR="000B181A" w:rsidRPr="00627CEA">
        <w:rPr>
          <w:rFonts w:ascii="Times New Roman" w:hAnsi="Times New Roman" w:cs="Times New Roman"/>
          <w:b w:val="0"/>
          <w:sz w:val="24"/>
          <w:szCs w:val="24"/>
        </w:rPr>
        <w:t xml:space="preserve"> тыс. рублей, что составляет </w:t>
      </w:r>
      <w:r w:rsidR="0031743D" w:rsidRPr="00627CEA">
        <w:rPr>
          <w:rFonts w:ascii="Times New Roman" w:hAnsi="Times New Roman" w:cs="Times New Roman"/>
          <w:b w:val="0"/>
          <w:sz w:val="24"/>
          <w:szCs w:val="24"/>
        </w:rPr>
        <w:t>9</w:t>
      </w:r>
      <w:r w:rsidR="00703A20" w:rsidRPr="00627CEA">
        <w:rPr>
          <w:rFonts w:ascii="Times New Roman" w:hAnsi="Times New Roman" w:cs="Times New Roman"/>
          <w:b w:val="0"/>
          <w:sz w:val="24"/>
          <w:szCs w:val="24"/>
        </w:rPr>
        <w:t>7</w:t>
      </w:r>
      <w:r w:rsidR="00E01F2D" w:rsidRPr="00627CEA">
        <w:rPr>
          <w:rFonts w:ascii="Times New Roman" w:hAnsi="Times New Roman" w:cs="Times New Roman"/>
          <w:b w:val="0"/>
          <w:sz w:val="24"/>
          <w:szCs w:val="24"/>
        </w:rPr>
        <w:t>,</w:t>
      </w:r>
      <w:r w:rsidR="00627CEA" w:rsidRPr="00627CEA">
        <w:rPr>
          <w:rFonts w:ascii="Times New Roman" w:hAnsi="Times New Roman" w:cs="Times New Roman"/>
          <w:b w:val="0"/>
          <w:sz w:val="24"/>
          <w:szCs w:val="24"/>
        </w:rPr>
        <w:t>4</w:t>
      </w:r>
      <w:r w:rsidRPr="00627CEA">
        <w:rPr>
          <w:rFonts w:ascii="Times New Roman" w:hAnsi="Times New Roman" w:cs="Times New Roman"/>
          <w:b w:val="0"/>
          <w:sz w:val="24"/>
          <w:szCs w:val="24"/>
        </w:rPr>
        <w:t xml:space="preserve"> % от общего объема расходов местного бюджета;</w:t>
      </w:r>
    </w:p>
    <w:p w:rsidR="00E02F6A" w:rsidRPr="00627CEA" w:rsidRDefault="00387190" w:rsidP="0043306E">
      <w:pPr>
        <w:pStyle w:val="60"/>
        <w:numPr>
          <w:ilvl w:val="0"/>
          <w:numId w:val="24"/>
        </w:numPr>
        <w:shd w:val="clear" w:color="auto" w:fill="auto"/>
        <w:spacing w:before="0" w:after="0" w:line="240" w:lineRule="auto"/>
        <w:ind w:left="284" w:hanging="284"/>
        <w:jc w:val="both"/>
        <w:rPr>
          <w:rFonts w:ascii="Times New Roman" w:hAnsi="Times New Roman" w:cs="Times New Roman"/>
          <w:b w:val="0"/>
          <w:sz w:val="24"/>
          <w:szCs w:val="24"/>
        </w:rPr>
      </w:pPr>
      <w:r w:rsidRPr="00627CEA">
        <w:rPr>
          <w:rFonts w:ascii="Times New Roman" w:hAnsi="Times New Roman" w:cs="Times New Roman"/>
          <w:b w:val="0"/>
          <w:sz w:val="24"/>
          <w:szCs w:val="24"/>
        </w:rPr>
        <w:t>по непрограммным направлениям деятельности</w:t>
      </w:r>
      <w:r w:rsidR="000B181A" w:rsidRPr="00627CEA">
        <w:rPr>
          <w:rFonts w:ascii="Times New Roman" w:hAnsi="Times New Roman" w:cs="Times New Roman"/>
          <w:b w:val="0"/>
          <w:sz w:val="24"/>
          <w:szCs w:val="24"/>
        </w:rPr>
        <w:t xml:space="preserve"> в сумме </w:t>
      </w:r>
      <w:r w:rsidR="00703A20" w:rsidRPr="00627CEA">
        <w:rPr>
          <w:rFonts w:ascii="Times New Roman" w:hAnsi="Times New Roman" w:cs="Times New Roman"/>
          <w:b w:val="0"/>
          <w:sz w:val="24"/>
          <w:szCs w:val="24"/>
        </w:rPr>
        <w:t>1</w:t>
      </w:r>
      <w:r w:rsidR="00E01F2D" w:rsidRPr="00627CEA">
        <w:rPr>
          <w:rFonts w:ascii="Times New Roman" w:hAnsi="Times New Roman" w:cs="Times New Roman"/>
          <w:b w:val="0"/>
          <w:sz w:val="24"/>
          <w:szCs w:val="24"/>
        </w:rPr>
        <w:t> </w:t>
      </w:r>
      <w:r w:rsidR="00703A20" w:rsidRPr="00627CEA">
        <w:rPr>
          <w:rFonts w:ascii="Times New Roman" w:hAnsi="Times New Roman" w:cs="Times New Roman"/>
          <w:b w:val="0"/>
          <w:sz w:val="24"/>
          <w:szCs w:val="24"/>
        </w:rPr>
        <w:t>2</w:t>
      </w:r>
      <w:r w:rsidR="00627CEA" w:rsidRPr="00627CEA">
        <w:rPr>
          <w:rFonts w:ascii="Times New Roman" w:hAnsi="Times New Roman" w:cs="Times New Roman"/>
          <w:b w:val="0"/>
          <w:sz w:val="24"/>
          <w:szCs w:val="24"/>
        </w:rPr>
        <w:t>38</w:t>
      </w:r>
      <w:r w:rsidR="00E01F2D" w:rsidRPr="00627CEA">
        <w:rPr>
          <w:rFonts w:ascii="Times New Roman" w:hAnsi="Times New Roman" w:cs="Times New Roman"/>
          <w:b w:val="0"/>
          <w:sz w:val="24"/>
          <w:szCs w:val="24"/>
        </w:rPr>
        <w:t>,</w:t>
      </w:r>
      <w:r w:rsidR="00627CEA" w:rsidRPr="00627CEA">
        <w:rPr>
          <w:rFonts w:ascii="Times New Roman" w:hAnsi="Times New Roman" w:cs="Times New Roman"/>
          <w:b w:val="0"/>
          <w:sz w:val="24"/>
          <w:szCs w:val="24"/>
        </w:rPr>
        <w:t>2</w:t>
      </w:r>
      <w:r w:rsidR="000B181A" w:rsidRPr="00627CEA">
        <w:rPr>
          <w:rFonts w:ascii="Times New Roman" w:hAnsi="Times New Roman" w:cs="Times New Roman"/>
          <w:b w:val="0"/>
          <w:sz w:val="24"/>
          <w:szCs w:val="24"/>
        </w:rPr>
        <w:t xml:space="preserve"> тыс. рублей</w:t>
      </w:r>
      <w:r w:rsidR="00180CA9" w:rsidRPr="00627CEA">
        <w:rPr>
          <w:rFonts w:ascii="Times New Roman" w:hAnsi="Times New Roman" w:cs="Times New Roman"/>
          <w:b w:val="0"/>
          <w:sz w:val="24"/>
          <w:szCs w:val="24"/>
        </w:rPr>
        <w:t xml:space="preserve"> (</w:t>
      </w:r>
      <w:r w:rsidR="00703A20" w:rsidRPr="00627CEA">
        <w:rPr>
          <w:rFonts w:ascii="Times New Roman" w:hAnsi="Times New Roman" w:cs="Times New Roman"/>
          <w:b w:val="0"/>
          <w:sz w:val="24"/>
          <w:szCs w:val="24"/>
        </w:rPr>
        <w:t>2</w:t>
      </w:r>
      <w:r w:rsidR="00E01F2D" w:rsidRPr="00627CEA">
        <w:rPr>
          <w:rFonts w:ascii="Times New Roman" w:hAnsi="Times New Roman" w:cs="Times New Roman"/>
          <w:b w:val="0"/>
          <w:sz w:val="24"/>
          <w:szCs w:val="24"/>
        </w:rPr>
        <w:t>,</w:t>
      </w:r>
      <w:r w:rsidR="00627CEA" w:rsidRPr="00627CEA">
        <w:rPr>
          <w:rFonts w:ascii="Times New Roman" w:hAnsi="Times New Roman" w:cs="Times New Roman"/>
          <w:b w:val="0"/>
          <w:sz w:val="24"/>
          <w:szCs w:val="24"/>
        </w:rPr>
        <w:t>6</w:t>
      </w:r>
      <w:r w:rsidR="00180CA9" w:rsidRPr="00627CEA">
        <w:rPr>
          <w:rFonts w:ascii="Times New Roman" w:hAnsi="Times New Roman" w:cs="Times New Roman"/>
          <w:b w:val="0"/>
          <w:sz w:val="24"/>
          <w:szCs w:val="24"/>
        </w:rPr>
        <w:t xml:space="preserve"> %)</w:t>
      </w:r>
      <w:r w:rsidR="00E01F2D" w:rsidRPr="00627CEA">
        <w:rPr>
          <w:rFonts w:ascii="Times New Roman" w:hAnsi="Times New Roman" w:cs="Times New Roman"/>
          <w:b w:val="0"/>
          <w:sz w:val="24"/>
          <w:szCs w:val="24"/>
        </w:rPr>
        <w:t>.</w:t>
      </w:r>
    </w:p>
    <w:p w:rsidR="002F0945" w:rsidRPr="00A81BD5" w:rsidRDefault="00AE6009" w:rsidP="00AC16C0">
      <w:pPr>
        <w:ind w:firstLine="709"/>
        <w:jc w:val="both"/>
        <w:rPr>
          <w:sz w:val="24"/>
          <w:szCs w:val="24"/>
        </w:rPr>
      </w:pPr>
      <w:r w:rsidRPr="00A81BD5">
        <w:rPr>
          <w:sz w:val="24"/>
          <w:szCs w:val="24"/>
        </w:rPr>
        <w:t>А</w:t>
      </w:r>
      <w:r w:rsidR="002F0945" w:rsidRPr="00A81BD5">
        <w:rPr>
          <w:sz w:val="24"/>
          <w:szCs w:val="24"/>
        </w:rPr>
        <w:t>нализ распределения ассигнований по разделам/подразделам бюджета на 20</w:t>
      </w:r>
      <w:r w:rsidR="00C10A3A" w:rsidRPr="00A81BD5">
        <w:rPr>
          <w:sz w:val="24"/>
          <w:szCs w:val="24"/>
        </w:rPr>
        <w:t>2</w:t>
      </w:r>
      <w:r w:rsidR="00A81BD5" w:rsidRPr="00A81BD5">
        <w:rPr>
          <w:sz w:val="24"/>
          <w:szCs w:val="24"/>
        </w:rPr>
        <w:t>4</w:t>
      </w:r>
      <w:r w:rsidR="002F0945" w:rsidRPr="00A81BD5">
        <w:rPr>
          <w:sz w:val="24"/>
          <w:szCs w:val="24"/>
        </w:rPr>
        <w:t xml:space="preserve"> год и плановый период 20</w:t>
      </w:r>
      <w:r w:rsidR="007E4ECC" w:rsidRPr="00A81BD5">
        <w:rPr>
          <w:sz w:val="24"/>
          <w:szCs w:val="24"/>
        </w:rPr>
        <w:t>2</w:t>
      </w:r>
      <w:r w:rsidR="00A81BD5" w:rsidRPr="00A81BD5">
        <w:rPr>
          <w:sz w:val="24"/>
          <w:szCs w:val="24"/>
        </w:rPr>
        <w:t>5</w:t>
      </w:r>
      <w:r w:rsidR="002F0945" w:rsidRPr="00A81BD5">
        <w:rPr>
          <w:sz w:val="24"/>
          <w:szCs w:val="24"/>
        </w:rPr>
        <w:t xml:space="preserve"> и 20</w:t>
      </w:r>
      <w:r w:rsidR="00E46522" w:rsidRPr="00A81BD5">
        <w:rPr>
          <w:sz w:val="24"/>
          <w:szCs w:val="24"/>
        </w:rPr>
        <w:t>2</w:t>
      </w:r>
      <w:r w:rsidR="00A81BD5" w:rsidRPr="00A81BD5">
        <w:rPr>
          <w:sz w:val="24"/>
          <w:szCs w:val="24"/>
        </w:rPr>
        <w:t>6</w:t>
      </w:r>
      <w:r w:rsidR="002F0945" w:rsidRPr="00A81BD5">
        <w:rPr>
          <w:sz w:val="24"/>
          <w:szCs w:val="24"/>
        </w:rPr>
        <w:t xml:space="preserve"> годов относительно оценки ожидаемого исполнения ассигнований на 20</w:t>
      </w:r>
      <w:r w:rsidR="00E75103" w:rsidRPr="00A81BD5">
        <w:rPr>
          <w:sz w:val="24"/>
          <w:szCs w:val="24"/>
        </w:rPr>
        <w:t>2</w:t>
      </w:r>
      <w:r w:rsidR="00A81BD5" w:rsidRPr="00A81BD5">
        <w:rPr>
          <w:sz w:val="24"/>
          <w:szCs w:val="24"/>
        </w:rPr>
        <w:t>3</w:t>
      </w:r>
      <w:r w:rsidR="002F0945" w:rsidRPr="00A81BD5">
        <w:rPr>
          <w:sz w:val="24"/>
          <w:szCs w:val="24"/>
        </w:rPr>
        <w:t xml:space="preserve"> год приведен в Таблице № </w:t>
      </w:r>
      <w:r w:rsidR="00000363">
        <w:rPr>
          <w:sz w:val="24"/>
          <w:szCs w:val="24"/>
        </w:rPr>
        <w:t>3</w:t>
      </w:r>
      <w:r w:rsidR="002F0945" w:rsidRPr="00A81BD5">
        <w:rPr>
          <w:sz w:val="24"/>
          <w:szCs w:val="24"/>
        </w:rPr>
        <w:t>.</w:t>
      </w:r>
    </w:p>
    <w:p w:rsidR="00E33698" w:rsidRDefault="002F0945" w:rsidP="00E33698">
      <w:pPr>
        <w:jc w:val="center"/>
        <w:rPr>
          <w:sz w:val="24"/>
          <w:szCs w:val="24"/>
        </w:rPr>
      </w:pPr>
      <w:r w:rsidRPr="00A81BD5">
        <w:rPr>
          <w:sz w:val="24"/>
          <w:szCs w:val="24"/>
        </w:rPr>
        <w:t xml:space="preserve">Таблица № </w:t>
      </w:r>
      <w:r w:rsidR="00000363">
        <w:rPr>
          <w:sz w:val="24"/>
          <w:szCs w:val="24"/>
        </w:rPr>
        <w:t>3</w:t>
      </w:r>
    </w:p>
    <w:p w:rsidR="00CF5449" w:rsidRDefault="00A86972" w:rsidP="00E33698">
      <w:pPr>
        <w:jc w:val="right"/>
        <w:rPr>
          <w:sz w:val="24"/>
          <w:szCs w:val="24"/>
        </w:rPr>
      </w:pPr>
      <w:r w:rsidRPr="00A81BD5">
        <w:rPr>
          <w:sz w:val="24"/>
          <w:szCs w:val="24"/>
        </w:rPr>
        <w:t xml:space="preserve"> </w:t>
      </w:r>
      <w:r w:rsidR="00227D13" w:rsidRPr="00A81BD5">
        <w:rPr>
          <w:sz w:val="24"/>
          <w:szCs w:val="24"/>
        </w:rPr>
        <w:t>(</w:t>
      </w:r>
      <w:r w:rsidR="002F0945" w:rsidRPr="00A81BD5">
        <w:rPr>
          <w:sz w:val="24"/>
          <w:szCs w:val="24"/>
        </w:rPr>
        <w:t>тысяч рублей)</w:t>
      </w:r>
    </w:p>
    <w:tbl>
      <w:tblPr>
        <w:tblW w:w="10103" w:type="dxa"/>
        <w:tblLook w:val="04A0" w:firstRow="1" w:lastRow="0" w:firstColumn="1" w:lastColumn="0" w:noHBand="0" w:noVBand="1"/>
      </w:tblPr>
      <w:tblGrid>
        <w:gridCol w:w="3823"/>
        <w:gridCol w:w="950"/>
        <w:gridCol w:w="1250"/>
        <w:gridCol w:w="951"/>
        <w:gridCol w:w="1072"/>
        <w:gridCol w:w="1106"/>
        <w:gridCol w:w="951"/>
      </w:tblGrid>
      <w:tr w:rsidR="00C92F53" w:rsidRPr="00C92F53" w:rsidTr="00C92F53">
        <w:trPr>
          <w:trHeight w:val="396"/>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Наименование раздела, подраздела классификации расходов бюджетов</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Код</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Оценка ожидаемого исполнения на 2023 год</w:t>
            </w:r>
          </w:p>
        </w:tc>
        <w:tc>
          <w:tcPr>
            <w:tcW w:w="4080" w:type="dxa"/>
            <w:gridSpan w:val="4"/>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Проект решения о бюджете на</w:t>
            </w:r>
          </w:p>
        </w:tc>
      </w:tr>
      <w:tr w:rsidR="00C92F53" w:rsidRPr="00C92F53" w:rsidTr="00C92F53">
        <w:trPr>
          <w:trHeight w:val="372"/>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C92F53" w:rsidRPr="00C92F53" w:rsidRDefault="00C92F53" w:rsidP="00C92F53">
            <w:pPr>
              <w:rPr>
                <w:color w:val="00000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C92F53" w:rsidRPr="00C92F53" w:rsidRDefault="00C92F53" w:rsidP="00C92F53">
            <w:pPr>
              <w:rPr>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C92F53" w:rsidRPr="00C92F53" w:rsidRDefault="00C92F53" w:rsidP="00C92F53">
            <w:pPr>
              <w:rPr>
                <w:color w:val="000000"/>
              </w:rPr>
            </w:pP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2024 год</w:t>
            </w:r>
          </w:p>
        </w:tc>
        <w:tc>
          <w:tcPr>
            <w:tcW w:w="1072" w:type="dxa"/>
            <w:vMerge w:val="restart"/>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i/>
                <w:iCs/>
                <w:color w:val="000000"/>
              </w:rPr>
            </w:pPr>
            <w:r w:rsidRPr="00C92F53">
              <w:rPr>
                <w:i/>
                <w:iCs/>
                <w:color w:val="000000"/>
              </w:rPr>
              <w:t xml:space="preserve"> % 2024/2023</w:t>
            </w:r>
          </w:p>
        </w:tc>
        <w:tc>
          <w:tcPr>
            <w:tcW w:w="2057" w:type="dxa"/>
            <w:gridSpan w:val="2"/>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плановый период</w:t>
            </w:r>
          </w:p>
        </w:tc>
      </w:tr>
      <w:tr w:rsidR="00C92F53" w:rsidRPr="00C92F53" w:rsidTr="00C92F53">
        <w:trPr>
          <w:trHeight w:val="336"/>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C92F53" w:rsidRPr="00C92F53" w:rsidRDefault="00C92F53" w:rsidP="00C92F53">
            <w:pPr>
              <w:rPr>
                <w:color w:val="00000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C92F53" w:rsidRPr="00C92F53" w:rsidRDefault="00C92F53" w:rsidP="00C92F53">
            <w:pPr>
              <w:rPr>
                <w:color w:val="00000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C92F53" w:rsidRPr="00C92F53" w:rsidRDefault="00C92F53" w:rsidP="00C92F53">
            <w:pPr>
              <w:rPr>
                <w:color w:val="000000"/>
              </w:rPr>
            </w:pPr>
          </w:p>
        </w:tc>
        <w:tc>
          <w:tcPr>
            <w:tcW w:w="951" w:type="dxa"/>
            <w:vMerge/>
            <w:tcBorders>
              <w:top w:val="nil"/>
              <w:left w:val="single" w:sz="4" w:space="0" w:color="auto"/>
              <w:bottom w:val="single" w:sz="4" w:space="0" w:color="auto"/>
              <w:right w:val="single" w:sz="4" w:space="0" w:color="auto"/>
            </w:tcBorders>
            <w:vAlign w:val="center"/>
            <w:hideMark/>
          </w:tcPr>
          <w:p w:rsidR="00C92F53" w:rsidRPr="00C92F53" w:rsidRDefault="00C92F53" w:rsidP="00C92F53">
            <w:pPr>
              <w:rPr>
                <w:color w:val="000000"/>
              </w:rPr>
            </w:pPr>
          </w:p>
        </w:tc>
        <w:tc>
          <w:tcPr>
            <w:tcW w:w="1072" w:type="dxa"/>
            <w:vMerge/>
            <w:tcBorders>
              <w:top w:val="nil"/>
              <w:left w:val="single" w:sz="4" w:space="0" w:color="auto"/>
              <w:bottom w:val="single" w:sz="4" w:space="0" w:color="auto"/>
              <w:right w:val="single" w:sz="4" w:space="0" w:color="auto"/>
            </w:tcBorders>
            <w:vAlign w:val="center"/>
            <w:hideMark/>
          </w:tcPr>
          <w:p w:rsidR="00C92F53" w:rsidRPr="00C92F53" w:rsidRDefault="00C92F53" w:rsidP="00C92F53">
            <w:pPr>
              <w:rPr>
                <w:i/>
                <w:iCs/>
                <w:color w:val="000000"/>
              </w:rPr>
            </w:pPr>
          </w:p>
        </w:tc>
        <w:tc>
          <w:tcPr>
            <w:tcW w:w="1106"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2025 год</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 xml:space="preserve">2026 год </w:t>
            </w:r>
          </w:p>
        </w:tc>
      </w:tr>
      <w:tr w:rsidR="00C92F53" w:rsidRPr="00C92F53" w:rsidTr="00C92F53">
        <w:trPr>
          <w:trHeight w:val="3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ОБЩЕГОСУДАРСТВЕННЫЕ ВОПРОСЫ</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0100</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15 409,2</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13 766,0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89,3</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13 766,0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14 126,7</w:t>
            </w:r>
          </w:p>
        </w:tc>
      </w:tr>
      <w:tr w:rsidR="00C92F53" w:rsidRPr="00C92F53" w:rsidTr="00C92F53">
        <w:trPr>
          <w:trHeight w:val="4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Функционирование высшего должностного лица субъекта РФ и муниципального образования</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0102</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2 226,5</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2 307,1</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103,6</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2 307,1</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2 307,1</w:t>
            </w:r>
          </w:p>
        </w:tc>
      </w:tr>
      <w:tr w:rsidR="00C92F53" w:rsidRPr="00C92F53" w:rsidTr="00C92F53">
        <w:trPr>
          <w:trHeight w:val="32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0103</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100,0</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10,0</w:t>
            </w:r>
          </w:p>
        </w:tc>
      </w:tr>
      <w:tr w:rsidR="00C92F53" w:rsidRPr="00C92F53" w:rsidTr="00C92F53">
        <w:trPr>
          <w:trHeight w:val="14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0104</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11 930,8</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10 718,0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89,8</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10 718,0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10 718,0</w:t>
            </w:r>
          </w:p>
        </w:tc>
      </w:tr>
      <w:tr w:rsidR="00C92F53" w:rsidRPr="00C92F53" w:rsidTr="00C92F53">
        <w:trPr>
          <w:trHeight w:val="35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0106</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430,9</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430,9</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100,0</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430,9</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430,9</w:t>
            </w:r>
          </w:p>
        </w:tc>
      </w:tr>
      <w:tr w:rsidR="00C92F53" w:rsidRPr="00C92F53" w:rsidTr="00C92F53">
        <w:trPr>
          <w:trHeight w:val="12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Резервные фонды</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0111</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100,0</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100,0</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100,0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100,0</w:t>
            </w:r>
          </w:p>
        </w:tc>
      </w:tr>
      <w:tr w:rsidR="00C92F53" w:rsidRPr="00C92F53" w:rsidTr="00C92F53">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Другие общегосударственные вопросы</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0113</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711,0</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200,0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28,1</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200,0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560,7</w:t>
            </w:r>
          </w:p>
        </w:tc>
      </w:tr>
      <w:tr w:rsidR="00C92F53" w:rsidRPr="00C92F53" w:rsidTr="00692BEA">
        <w:trPr>
          <w:trHeight w:val="7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НАЦИОНАЛЬНАЯ ОБОРОНА</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0200</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434,2</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456,9</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105,2</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473,2</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473,2</w:t>
            </w:r>
          </w:p>
        </w:tc>
      </w:tr>
      <w:tr w:rsidR="00C92F53" w:rsidRPr="00C92F53" w:rsidTr="00692BEA">
        <w:trPr>
          <w:trHeight w:val="26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 xml:space="preserve">Мобилизационная и вневойсковая </w:t>
            </w:r>
            <w:r w:rsidRPr="00C92F53">
              <w:rPr>
                <w:color w:val="000000"/>
              </w:rPr>
              <w:lastRenderedPageBreak/>
              <w:t>подготовка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lastRenderedPageBreak/>
              <w:t>0203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434,2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456,9</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105,2</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473,2</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473,2</w:t>
            </w:r>
          </w:p>
        </w:tc>
      </w:tr>
      <w:tr w:rsidR="00C92F53" w:rsidRPr="00C92F53" w:rsidTr="00692BEA">
        <w:trPr>
          <w:trHeight w:val="71"/>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lastRenderedPageBreak/>
              <w:t>НАЦИОНАЛЬНАЯ БЕЗОПАСНОСТЬ И ПРАВООХРАНИТЕЛЬНАЯ ДЕЯТЕЛЬНОСТЬ</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0300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361,1</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349,7</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96,8</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343,2</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443,2</w:t>
            </w:r>
          </w:p>
        </w:tc>
      </w:tr>
      <w:tr w:rsidR="00C92F53" w:rsidRPr="00C92F53" w:rsidTr="00AA4BFF">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Гражданская оборона</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0309</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121,4</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110,0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90,6</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103,5</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203,5</w:t>
            </w:r>
          </w:p>
        </w:tc>
      </w:tr>
      <w:tr w:rsidR="00C92F53" w:rsidRPr="00C92F53" w:rsidTr="00AA4BFF">
        <w:trPr>
          <w:trHeight w:val="432"/>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Защита населения и территории от чрезвычайных ситуаций природного и техногенного характера, пожарная безопасность</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0310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239,7</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239,7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100,0</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239,7</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239,7</w:t>
            </w:r>
          </w:p>
        </w:tc>
      </w:tr>
      <w:tr w:rsidR="00C92F53" w:rsidRPr="00C92F53" w:rsidTr="00AA4BFF">
        <w:trPr>
          <w:trHeight w:val="5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НАЦИОНАЛЬНАЯ ЭКОНОМИКА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0400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8 824,8</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7 530,1</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85,3</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7 530,1</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8 269,4</w:t>
            </w:r>
          </w:p>
        </w:tc>
      </w:tr>
      <w:tr w:rsidR="00C92F53" w:rsidRPr="00C92F53" w:rsidTr="00E33698">
        <w:trPr>
          <w:trHeight w:val="8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Дорожное хозяйство (дорожные фонды)</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0409</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8 824,8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7 529,1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85,3</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7 529,1</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8 268,4</w:t>
            </w:r>
          </w:p>
        </w:tc>
      </w:tr>
      <w:tr w:rsidR="00C92F53" w:rsidRPr="00C92F53" w:rsidTr="00E33698">
        <w:trPr>
          <w:trHeight w:val="41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Другие вопросы в области национальной экономики</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0412</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0,0</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 </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w:t>
            </w:r>
          </w:p>
        </w:tc>
      </w:tr>
      <w:tr w:rsidR="00C92F53" w:rsidRPr="00C92F53" w:rsidTr="00C92F53">
        <w:trPr>
          <w:trHeight w:val="8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ЖИЛИЩНО-КОММУНАЛЬНОЕ ХОЗЯЙСТВО</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0500</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13 754,1</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11 781,1</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85,7</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11 361,1</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11 361,1</w:t>
            </w:r>
          </w:p>
        </w:tc>
      </w:tr>
      <w:tr w:rsidR="00C92F53" w:rsidRPr="00C92F53" w:rsidTr="00C7065C">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Жилищное хозяйство</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0501</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0,0</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80,0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 </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80,0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80,0</w:t>
            </w:r>
          </w:p>
        </w:tc>
      </w:tr>
      <w:tr w:rsidR="00C92F53" w:rsidRPr="00C92F53" w:rsidTr="00C7065C">
        <w:trPr>
          <w:trHeight w:val="5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Благоустройство</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0503</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13 754,1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11 701,1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85,1</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11 281,1</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11 281,1</w:t>
            </w:r>
          </w:p>
        </w:tc>
      </w:tr>
      <w:tr w:rsidR="00C92F53" w:rsidRPr="00C92F53" w:rsidTr="00C7065C">
        <w:trPr>
          <w:trHeight w:val="5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ОБРАЗОВАНИЕ</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0700</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96,5</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56,5</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58,5</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56,5</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56,5</w:t>
            </w:r>
          </w:p>
        </w:tc>
      </w:tr>
      <w:tr w:rsidR="00C92F53" w:rsidRPr="00C92F53" w:rsidTr="00C92F53">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Молодежная политика</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0707</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96,5</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56,5</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58,5</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56,5</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56,5</w:t>
            </w:r>
          </w:p>
        </w:tc>
      </w:tr>
      <w:tr w:rsidR="00C92F53" w:rsidRPr="00C92F53" w:rsidTr="00C92F53">
        <w:trPr>
          <w:trHeight w:val="76"/>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КУЛЬТУРА, КИНЕМАТОГРАФИЯ</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0800</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6 287,1</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7 570,7</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120,4</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7 270,7</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7 670,7</w:t>
            </w:r>
          </w:p>
        </w:tc>
      </w:tr>
      <w:tr w:rsidR="00C92F53" w:rsidRPr="00C92F53" w:rsidTr="00C92F53">
        <w:trPr>
          <w:trHeight w:val="122"/>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Культура</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0801</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4 714,4</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5 992,8</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127,1</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5 692,8</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6 092,8</w:t>
            </w:r>
          </w:p>
        </w:tc>
      </w:tr>
      <w:tr w:rsidR="00C92F53" w:rsidRPr="00C92F53" w:rsidTr="00C92F53">
        <w:trPr>
          <w:trHeight w:val="16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Другие вопросы в области культуры, кинематографии</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0804</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1 572,7</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1 577,9</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100,3</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1 577,9</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1 577,9</w:t>
            </w:r>
          </w:p>
        </w:tc>
      </w:tr>
      <w:tr w:rsidR="00C92F53" w:rsidRPr="00C92F53" w:rsidTr="00C92F53">
        <w:trPr>
          <w:trHeight w:val="28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СОЦИАЛЬНАЯ ПОЛИТИКА</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1000</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317,9</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330,0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103,8</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330,0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330,0</w:t>
            </w:r>
          </w:p>
        </w:tc>
      </w:tr>
      <w:tr w:rsidR="00C92F53" w:rsidRPr="00C92F53" w:rsidTr="00C92F53">
        <w:trPr>
          <w:trHeight w:val="5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Пенсионное обеспечение</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1001</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182,9</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194,0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106,1</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194,0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194,0</w:t>
            </w:r>
          </w:p>
        </w:tc>
      </w:tr>
      <w:tr w:rsidR="00C92F53" w:rsidRPr="00C92F53" w:rsidTr="00C92F53">
        <w:trPr>
          <w:trHeight w:val="29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Социальное обеспечение населения</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1003</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135,0</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135,0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100,0</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135,0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135,0</w:t>
            </w:r>
          </w:p>
        </w:tc>
      </w:tr>
      <w:tr w:rsidR="00C92F53" w:rsidRPr="00C92F53" w:rsidTr="00462BAD">
        <w:trPr>
          <w:trHeight w:val="52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Другие вопросы в области социальной политики</w:t>
            </w:r>
          </w:p>
        </w:tc>
        <w:tc>
          <w:tcPr>
            <w:tcW w:w="9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1006</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0,0</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 </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1,0</w:t>
            </w:r>
          </w:p>
        </w:tc>
      </w:tr>
      <w:tr w:rsidR="00C92F53" w:rsidRPr="00C92F53" w:rsidTr="00462BAD">
        <w:trPr>
          <w:trHeight w:val="18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ФИЗИЧЕСКАЯ КУЛЬТУРА И СПОРТ</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center"/>
              <w:rPr>
                <w:b/>
                <w:bCs/>
                <w:color w:val="000000"/>
              </w:rPr>
            </w:pPr>
            <w:r w:rsidRPr="00C92F53">
              <w:rPr>
                <w:b/>
                <w:bCs/>
                <w:color w:val="000000"/>
              </w:rPr>
              <w:t>1100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5 916,2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6 592,0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111,4</w:t>
            </w: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6 311,7</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6 794,1</w:t>
            </w:r>
          </w:p>
        </w:tc>
      </w:tr>
      <w:tr w:rsidR="00C92F53" w:rsidRPr="00C92F53" w:rsidTr="00462BAD">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Физическая культура</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center"/>
              <w:rPr>
                <w:color w:val="000000"/>
              </w:rPr>
            </w:pPr>
            <w:r w:rsidRPr="00C92F53">
              <w:rPr>
                <w:color w:val="000000"/>
              </w:rPr>
              <w:t>1101</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5 916,2</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6 592,0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111,4</w:t>
            </w:r>
          </w:p>
        </w:tc>
        <w:tc>
          <w:tcPr>
            <w:tcW w:w="1106"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6 311,7</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6 794,1</w:t>
            </w:r>
          </w:p>
        </w:tc>
      </w:tr>
      <w:tr w:rsidR="00C92F53" w:rsidRPr="00C92F53" w:rsidTr="00C92F53">
        <w:trPr>
          <w:trHeight w:val="288"/>
        </w:trPr>
        <w:tc>
          <w:tcPr>
            <w:tcW w:w="47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Распределенные расходы</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51 401,1</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48 433,0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94,2</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47 442,5</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49 524,9</w:t>
            </w:r>
          </w:p>
        </w:tc>
      </w:tr>
      <w:tr w:rsidR="00C92F53" w:rsidRPr="00C92F53" w:rsidTr="00C92F53">
        <w:trPr>
          <w:trHeight w:val="288"/>
        </w:trPr>
        <w:tc>
          <w:tcPr>
            <w:tcW w:w="47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b/>
                <w:bCs/>
                <w:color w:val="000000"/>
              </w:rPr>
            </w:pPr>
            <w:r w:rsidRPr="00C92F53">
              <w:rPr>
                <w:b/>
                <w:bCs/>
                <w:color w:val="000000"/>
              </w:rPr>
              <w:t>ИТОГО РАСХОДОВ:</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51 401,1</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48 433,0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b/>
                <w:bCs/>
                <w:color w:val="000000"/>
              </w:rPr>
            </w:pPr>
            <w:r w:rsidRPr="00C92F53">
              <w:rPr>
                <w:b/>
                <w:bCs/>
                <w:color w:val="000000"/>
              </w:rPr>
              <w:t>94,2</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47 442,5</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b/>
                <w:bCs/>
                <w:color w:val="000000"/>
              </w:rPr>
            </w:pPr>
            <w:r w:rsidRPr="00C92F53">
              <w:rPr>
                <w:b/>
                <w:bCs/>
                <w:color w:val="000000"/>
              </w:rPr>
              <w:t>49 524,9</w:t>
            </w:r>
          </w:p>
        </w:tc>
      </w:tr>
      <w:tr w:rsidR="00C92F53" w:rsidRPr="00C92F53" w:rsidTr="00C92F53">
        <w:trPr>
          <w:trHeight w:val="288"/>
        </w:trPr>
        <w:tc>
          <w:tcPr>
            <w:tcW w:w="47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F53" w:rsidRPr="00C92F53" w:rsidRDefault="00C92F53" w:rsidP="00C92F53">
            <w:pPr>
              <w:rPr>
                <w:color w:val="000000"/>
              </w:rPr>
            </w:pPr>
            <w:r w:rsidRPr="00C92F53">
              <w:rPr>
                <w:color w:val="000000"/>
              </w:rPr>
              <w:t>Дефицит (-)</w:t>
            </w:r>
            <w:r w:rsidR="005F046B">
              <w:rPr>
                <w:color w:val="000000"/>
              </w:rPr>
              <w:t xml:space="preserve"> </w:t>
            </w:r>
            <w:r w:rsidRPr="00C92F53">
              <w:rPr>
                <w:color w:val="000000"/>
              </w:rPr>
              <w:t>/профицит (+) бюджета</w:t>
            </w:r>
          </w:p>
        </w:tc>
        <w:tc>
          <w:tcPr>
            <w:tcW w:w="1250"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-2 952,4</w:t>
            </w:r>
          </w:p>
        </w:tc>
        <w:tc>
          <w:tcPr>
            <w:tcW w:w="951"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color w:val="000000"/>
              </w:rPr>
            </w:pPr>
            <w:r w:rsidRPr="00C92F53">
              <w:rPr>
                <w:color w:val="000000"/>
              </w:rPr>
              <w:t>-1 200,0</w:t>
            </w:r>
          </w:p>
        </w:tc>
        <w:tc>
          <w:tcPr>
            <w:tcW w:w="1072" w:type="dxa"/>
            <w:tcBorders>
              <w:top w:val="nil"/>
              <w:left w:val="nil"/>
              <w:bottom w:val="single" w:sz="4" w:space="0" w:color="auto"/>
              <w:right w:val="single" w:sz="4" w:space="0" w:color="auto"/>
            </w:tcBorders>
            <w:shd w:val="clear" w:color="auto" w:fill="auto"/>
            <w:vAlign w:val="center"/>
            <w:hideMark/>
          </w:tcPr>
          <w:p w:rsidR="00C92F53" w:rsidRPr="00C92F53" w:rsidRDefault="00C92F53" w:rsidP="00C92F53">
            <w:pPr>
              <w:jc w:val="right"/>
              <w:rPr>
                <w:i/>
                <w:iCs/>
                <w:color w:val="000000"/>
              </w:rPr>
            </w:pPr>
            <w:r w:rsidRPr="00C92F53">
              <w:rPr>
                <w:i/>
                <w:iCs/>
                <w:color w:val="000000"/>
              </w:rPr>
              <w:t>х</w:t>
            </w:r>
          </w:p>
        </w:tc>
        <w:tc>
          <w:tcPr>
            <w:tcW w:w="1106"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-1 200,0</w:t>
            </w:r>
          </w:p>
        </w:tc>
        <w:tc>
          <w:tcPr>
            <w:tcW w:w="951" w:type="dxa"/>
            <w:tcBorders>
              <w:top w:val="nil"/>
              <w:left w:val="nil"/>
              <w:bottom w:val="single" w:sz="4" w:space="0" w:color="auto"/>
              <w:right w:val="single" w:sz="4" w:space="0" w:color="auto"/>
            </w:tcBorders>
            <w:shd w:val="clear" w:color="000000" w:fill="FFFFFF"/>
            <w:vAlign w:val="center"/>
            <w:hideMark/>
          </w:tcPr>
          <w:p w:rsidR="00C92F53" w:rsidRPr="00C92F53" w:rsidRDefault="00C92F53" w:rsidP="00C92F53">
            <w:pPr>
              <w:jc w:val="right"/>
              <w:rPr>
                <w:color w:val="000000"/>
              </w:rPr>
            </w:pPr>
            <w:r w:rsidRPr="00C92F53">
              <w:rPr>
                <w:color w:val="000000"/>
              </w:rPr>
              <w:t>-1 200,0</w:t>
            </w:r>
          </w:p>
        </w:tc>
      </w:tr>
    </w:tbl>
    <w:p w:rsidR="00F62594" w:rsidRPr="00F92E0B" w:rsidRDefault="00F62594" w:rsidP="009712C0">
      <w:pPr>
        <w:spacing w:before="240"/>
        <w:ind w:firstLine="709"/>
        <w:jc w:val="both"/>
        <w:rPr>
          <w:sz w:val="24"/>
          <w:szCs w:val="24"/>
        </w:rPr>
      </w:pPr>
      <w:r w:rsidRPr="00F92E0B">
        <w:rPr>
          <w:sz w:val="24"/>
          <w:szCs w:val="24"/>
        </w:rPr>
        <w:t>Согласно приведенному анализу планируемые на 202</w:t>
      </w:r>
      <w:r w:rsidR="00D84431" w:rsidRPr="00F92E0B">
        <w:rPr>
          <w:sz w:val="24"/>
          <w:szCs w:val="24"/>
        </w:rPr>
        <w:t>4</w:t>
      </w:r>
      <w:r w:rsidRPr="00F92E0B">
        <w:rPr>
          <w:sz w:val="24"/>
          <w:szCs w:val="24"/>
        </w:rPr>
        <w:t xml:space="preserve"> год расходы бюджета Октябрьского МО сокращены на </w:t>
      </w:r>
      <w:r w:rsidR="00D84431" w:rsidRPr="00F92E0B">
        <w:rPr>
          <w:sz w:val="24"/>
          <w:szCs w:val="24"/>
        </w:rPr>
        <w:t>5</w:t>
      </w:r>
      <w:r w:rsidRPr="00F92E0B">
        <w:rPr>
          <w:sz w:val="24"/>
          <w:szCs w:val="24"/>
        </w:rPr>
        <w:t>,</w:t>
      </w:r>
      <w:r w:rsidR="00D84431" w:rsidRPr="00F92E0B">
        <w:rPr>
          <w:sz w:val="24"/>
          <w:szCs w:val="24"/>
        </w:rPr>
        <w:t>8</w:t>
      </w:r>
      <w:r w:rsidRPr="00F92E0B">
        <w:rPr>
          <w:sz w:val="24"/>
          <w:szCs w:val="24"/>
        </w:rPr>
        <w:t xml:space="preserve"> % по отношению к оценке ожидаемого исполнения расходной части бюджета на 202</w:t>
      </w:r>
      <w:r w:rsidR="00F92E0B" w:rsidRPr="00F92E0B">
        <w:rPr>
          <w:sz w:val="24"/>
          <w:szCs w:val="24"/>
        </w:rPr>
        <w:t>3</w:t>
      </w:r>
      <w:r w:rsidRPr="00F92E0B">
        <w:rPr>
          <w:sz w:val="24"/>
          <w:szCs w:val="24"/>
        </w:rPr>
        <w:t xml:space="preserve"> год.</w:t>
      </w:r>
    </w:p>
    <w:p w:rsidR="00AF0AFF" w:rsidRDefault="00AF0AFF" w:rsidP="00656EE4">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нарушение норм </w:t>
      </w:r>
      <w:r w:rsidR="001C73CA">
        <w:rPr>
          <w:rFonts w:eastAsiaTheme="minorHAnsi"/>
          <w:sz w:val="24"/>
          <w:szCs w:val="24"/>
          <w:lang w:eastAsia="en-US"/>
        </w:rPr>
        <w:t xml:space="preserve">пункта 3 </w:t>
      </w:r>
      <w:r>
        <w:rPr>
          <w:rFonts w:eastAsiaTheme="minorHAnsi"/>
          <w:sz w:val="24"/>
          <w:szCs w:val="24"/>
          <w:lang w:eastAsia="en-US"/>
        </w:rPr>
        <w:t>статьи 184.1 Бюджетного кодекса РФ общий объем условно утверждаемых расходов на 2025 год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2026 год в объеме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B301A6">
        <w:rPr>
          <w:rFonts w:eastAsiaTheme="minorHAnsi"/>
          <w:sz w:val="24"/>
          <w:szCs w:val="24"/>
          <w:lang w:eastAsia="en-US"/>
        </w:rPr>
        <w:t xml:space="preserve">. Кроме того, </w:t>
      </w:r>
      <w:r w:rsidR="004D4558">
        <w:rPr>
          <w:rFonts w:eastAsiaTheme="minorHAnsi"/>
          <w:sz w:val="24"/>
          <w:szCs w:val="24"/>
          <w:lang w:eastAsia="en-US"/>
        </w:rPr>
        <w:t>условно утверждаемые расходы распределены в плановом периоде в соответствии с классификацией расходов бюджетов бюджетные ассигнования, чем</w:t>
      </w:r>
      <w:r w:rsidR="004D4558" w:rsidRPr="004D4558">
        <w:rPr>
          <w:rFonts w:eastAsiaTheme="minorHAnsi"/>
          <w:sz w:val="24"/>
          <w:szCs w:val="24"/>
          <w:lang w:eastAsia="en-US"/>
        </w:rPr>
        <w:t xml:space="preserve"> </w:t>
      </w:r>
      <w:r w:rsidR="004D4558">
        <w:rPr>
          <w:rFonts w:eastAsiaTheme="minorHAnsi"/>
          <w:sz w:val="24"/>
          <w:szCs w:val="24"/>
          <w:lang w:eastAsia="en-US"/>
        </w:rPr>
        <w:t xml:space="preserve">нарушены нормы </w:t>
      </w:r>
      <w:r w:rsidR="004D4558" w:rsidRPr="004D4558">
        <w:rPr>
          <w:rFonts w:eastAsiaTheme="minorHAnsi"/>
          <w:sz w:val="24"/>
          <w:szCs w:val="24"/>
          <w:lang w:eastAsia="en-US"/>
        </w:rPr>
        <w:t>пункт</w:t>
      </w:r>
      <w:r w:rsidR="004D4558">
        <w:rPr>
          <w:rFonts w:eastAsiaTheme="minorHAnsi"/>
          <w:sz w:val="24"/>
          <w:szCs w:val="24"/>
          <w:lang w:eastAsia="en-US"/>
        </w:rPr>
        <w:t>а</w:t>
      </w:r>
      <w:r w:rsidR="004D4558" w:rsidRPr="004D4558">
        <w:rPr>
          <w:rFonts w:eastAsiaTheme="minorHAnsi"/>
          <w:sz w:val="24"/>
          <w:szCs w:val="24"/>
          <w:lang w:eastAsia="en-US"/>
        </w:rPr>
        <w:t xml:space="preserve"> 5 статьи 184.1</w:t>
      </w:r>
      <w:r w:rsidR="004D4558">
        <w:rPr>
          <w:rFonts w:eastAsiaTheme="minorHAnsi"/>
          <w:sz w:val="24"/>
          <w:szCs w:val="24"/>
          <w:lang w:eastAsia="en-US"/>
        </w:rPr>
        <w:t xml:space="preserve"> Бюджетного кодекса </w:t>
      </w:r>
      <w:r w:rsidR="00656EE4">
        <w:rPr>
          <w:rFonts w:eastAsiaTheme="minorHAnsi"/>
          <w:sz w:val="24"/>
          <w:szCs w:val="24"/>
          <w:lang w:eastAsia="en-US"/>
        </w:rPr>
        <w:t>РФ.</w:t>
      </w:r>
    </w:p>
    <w:p w:rsidR="001C73CA" w:rsidRPr="00F24EB9" w:rsidRDefault="001C73CA" w:rsidP="00AA4BFF">
      <w:pPr>
        <w:spacing w:before="240"/>
        <w:ind w:firstLine="709"/>
        <w:jc w:val="both"/>
        <w:rPr>
          <w:sz w:val="24"/>
          <w:szCs w:val="24"/>
        </w:rPr>
      </w:pPr>
      <w:r w:rsidRPr="00F24EB9">
        <w:rPr>
          <w:sz w:val="24"/>
          <w:szCs w:val="24"/>
        </w:rPr>
        <w:t xml:space="preserve">Согласно представленного проекта Решения о бюджете бюджетные ассигнования по кодам вида расхода 111 «Фонд оплаты труда учреждений» и 121 «Фонд оплаты труда государственных (муниципальных) органов» составляет </w:t>
      </w:r>
      <w:r>
        <w:rPr>
          <w:sz w:val="24"/>
          <w:szCs w:val="24"/>
        </w:rPr>
        <w:t>62</w:t>
      </w:r>
      <w:r w:rsidRPr="00F24EB9">
        <w:rPr>
          <w:sz w:val="24"/>
          <w:szCs w:val="24"/>
        </w:rPr>
        <w:t>,</w:t>
      </w:r>
      <w:r>
        <w:rPr>
          <w:sz w:val="24"/>
          <w:szCs w:val="24"/>
        </w:rPr>
        <w:t>0</w:t>
      </w:r>
      <w:r w:rsidRPr="00F24EB9">
        <w:rPr>
          <w:sz w:val="24"/>
          <w:szCs w:val="24"/>
        </w:rPr>
        <w:t xml:space="preserve"> % от потребности в соответствии с представленными проектами штатных расписаний.</w:t>
      </w:r>
    </w:p>
    <w:p w:rsidR="00BC1FD6" w:rsidRPr="002F1F9B" w:rsidRDefault="00BC1FD6" w:rsidP="00AA4BFF">
      <w:pPr>
        <w:spacing w:before="240"/>
        <w:ind w:firstLine="709"/>
        <w:jc w:val="both"/>
        <w:rPr>
          <w:sz w:val="24"/>
          <w:szCs w:val="24"/>
        </w:rPr>
      </w:pPr>
      <w:r w:rsidRPr="002F1F9B">
        <w:rPr>
          <w:rFonts w:eastAsiaTheme="minorHAnsi"/>
          <w:sz w:val="24"/>
          <w:szCs w:val="24"/>
          <w:lang w:eastAsia="en-US"/>
        </w:rPr>
        <w:t xml:space="preserve">Перечнем кодов целевых статей расходов бюджета </w:t>
      </w:r>
      <w:r w:rsidR="00B8315E" w:rsidRPr="002F1F9B">
        <w:rPr>
          <w:rFonts w:eastAsiaTheme="minorHAnsi"/>
          <w:sz w:val="24"/>
          <w:szCs w:val="24"/>
          <w:lang w:eastAsia="en-US"/>
        </w:rPr>
        <w:t>Октябрь</w:t>
      </w:r>
      <w:r w:rsidRPr="002F1F9B">
        <w:rPr>
          <w:rFonts w:eastAsiaTheme="minorHAnsi"/>
          <w:sz w:val="24"/>
          <w:szCs w:val="24"/>
          <w:lang w:eastAsia="en-US"/>
        </w:rPr>
        <w:t>ского МО на 202</w:t>
      </w:r>
      <w:r w:rsidR="00573750" w:rsidRPr="00573750">
        <w:rPr>
          <w:rFonts w:eastAsiaTheme="minorHAnsi"/>
          <w:sz w:val="24"/>
          <w:szCs w:val="24"/>
          <w:lang w:eastAsia="en-US"/>
        </w:rPr>
        <w:t>4</w:t>
      </w:r>
      <w:r w:rsidRPr="002F1F9B">
        <w:rPr>
          <w:rFonts w:eastAsiaTheme="minorHAnsi"/>
          <w:sz w:val="24"/>
          <w:szCs w:val="24"/>
          <w:lang w:eastAsia="en-US"/>
        </w:rPr>
        <w:t xml:space="preserve"> год и на плановый период 202</w:t>
      </w:r>
      <w:r w:rsidR="00573750" w:rsidRPr="00573750">
        <w:rPr>
          <w:rFonts w:eastAsiaTheme="minorHAnsi"/>
          <w:sz w:val="24"/>
          <w:szCs w:val="24"/>
          <w:lang w:eastAsia="en-US"/>
        </w:rPr>
        <w:t>5</w:t>
      </w:r>
      <w:r w:rsidRPr="002F1F9B">
        <w:rPr>
          <w:rFonts w:eastAsiaTheme="minorHAnsi"/>
          <w:sz w:val="24"/>
          <w:szCs w:val="24"/>
          <w:lang w:eastAsia="en-US"/>
        </w:rPr>
        <w:t xml:space="preserve"> и 202</w:t>
      </w:r>
      <w:r w:rsidR="00573750" w:rsidRPr="00573750">
        <w:rPr>
          <w:rFonts w:eastAsiaTheme="minorHAnsi"/>
          <w:sz w:val="24"/>
          <w:szCs w:val="24"/>
          <w:lang w:eastAsia="en-US"/>
        </w:rPr>
        <w:t>6</w:t>
      </w:r>
      <w:r w:rsidRPr="002F1F9B">
        <w:rPr>
          <w:rFonts w:eastAsiaTheme="minorHAnsi"/>
          <w:sz w:val="24"/>
          <w:szCs w:val="24"/>
          <w:lang w:eastAsia="en-US"/>
        </w:rPr>
        <w:t xml:space="preserve"> годов, утвержденным </w:t>
      </w:r>
      <w:r w:rsidR="00B8315E" w:rsidRPr="002F1F9B">
        <w:rPr>
          <w:sz w:val="24"/>
          <w:szCs w:val="24"/>
        </w:rPr>
        <w:t xml:space="preserve">Постановлением Администрации </w:t>
      </w:r>
      <w:r w:rsidR="00B8315E" w:rsidRPr="002F1F9B">
        <w:rPr>
          <w:sz w:val="24"/>
          <w:szCs w:val="24"/>
        </w:rPr>
        <w:lastRenderedPageBreak/>
        <w:t>Октябрьского МО от 14.11.202</w:t>
      </w:r>
      <w:r w:rsidR="002F1F9B" w:rsidRPr="002F1F9B">
        <w:rPr>
          <w:sz w:val="24"/>
          <w:szCs w:val="24"/>
        </w:rPr>
        <w:t>3</w:t>
      </w:r>
      <w:r w:rsidR="00B8315E" w:rsidRPr="002F1F9B">
        <w:rPr>
          <w:sz w:val="24"/>
          <w:szCs w:val="24"/>
        </w:rPr>
        <w:t xml:space="preserve"> № 2</w:t>
      </w:r>
      <w:r w:rsidR="002F1F9B" w:rsidRPr="002F1F9B">
        <w:rPr>
          <w:sz w:val="24"/>
          <w:szCs w:val="24"/>
        </w:rPr>
        <w:t>77Д</w:t>
      </w:r>
      <w:r w:rsidR="00B8315E" w:rsidRPr="002F1F9B">
        <w:rPr>
          <w:sz w:val="24"/>
          <w:szCs w:val="24"/>
        </w:rPr>
        <w:t>,</w:t>
      </w:r>
      <w:r w:rsidRPr="002F1F9B">
        <w:rPr>
          <w:rFonts w:eastAsiaTheme="minorHAnsi"/>
          <w:sz w:val="24"/>
          <w:szCs w:val="24"/>
          <w:lang w:eastAsia="en-US"/>
        </w:rPr>
        <w:t xml:space="preserve"> д</w:t>
      </w:r>
      <w:r w:rsidRPr="002F1F9B">
        <w:rPr>
          <w:sz w:val="24"/>
          <w:szCs w:val="24"/>
        </w:rPr>
        <w:t xml:space="preserve">ля каждой муниципальной программы </w:t>
      </w:r>
      <w:r w:rsidRPr="002F1F9B">
        <w:rPr>
          <w:rFonts w:eastAsiaTheme="minorHAnsi"/>
          <w:sz w:val="24"/>
          <w:szCs w:val="24"/>
          <w:lang w:eastAsia="en-US"/>
        </w:rPr>
        <w:t>установлены</w:t>
      </w:r>
      <w:r w:rsidRPr="002F1F9B">
        <w:rPr>
          <w:sz w:val="24"/>
          <w:szCs w:val="24"/>
        </w:rPr>
        <w:t xml:space="preserve"> уникальные коды целевых статей расходов бюджета.</w:t>
      </w:r>
    </w:p>
    <w:p w:rsidR="00BC1FD6" w:rsidRPr="00861320" w:rsidRDefault="00BC1FD6" w:rsidP="00BC1FD6">
      <w:pPr>
        <w:ind w:firstLine="709"/>
        <w:jc w:val="both"/>
        <w:rPr>
          <w:rFonts w:eastAsiaTheme="minorHAnsi"/>
          <w:sz w:val="24"/>
          <w:szCs w:val="24"/>
          <w:lang w:eastAsia="en-US"/>
        </w:rPr>
      </w:pPr>
      <w:r w:rsidRPr="00B44953">
        <w:rPr>
          <w:sz w:val="24"/>
          <w:szCs w:val="24"/>
        </w:rPr>
        <w:t xml:space="preserve">В соответствии с требованиями статьи 184.2 Бюджетного Кодекса РФ к проекту Решения о бюджете представлены паспорта </w:t>
      </w:r>
      <w:r w:rsidR="00453190" w:rsidRPr="00B44953">
        <w:rPr>
          <w:sz w:val="24"/>
          <w:szCs w:val="24"/>
        </w:rPr>
        <w:t>девяти</w:t>
      </w:r>
      <w:r w:rsidRPr="00B44953">
        <w:rPr>
          <w:sz w:val="24"/>
          <w:szCs w:val="24"/>
        </w:rPr>
        <w:t xml:space="preserve"> муниципальных программ. Прогнозируемый объем бюджетных ассигнований на финансовое обеспечение реализации муниципальных программ в 202</w:t>
      </w:r>
      <w:r w:rsidR="00B44953" w:rsidRPr="00B44953">
        <w:rPr>
          <w:sz w:val="24"/>
          <w:szCs w:val="24"/>
        </w:rPr>
        <w:t>4</w:t>
      </w:r>
      <w:r w:rsidRPr="00B44953">
        <w:rPr>
          <w:sz w:val="24"/>
          <w:szCs w:val="24"/>
        </w:rPr>
        <w:t xml:space="preserve"> году </w:t>
      </w:r>
      <w:r w:rsidRPr="00861320">
        <w:rPr>
          <w:sz w:val="24"/>
          <w:szCs w:val="24"/>
        </w:rPr>
        <w:t xml:space="preserve">составил </w:t>
      </w:r>
      <w:r w:rsidR="00CA0D9A" w:rsidRPr="00861320">
        <w:rPr>
          <w:sz w:val="24"/>
          <w:szCs w:val="24"/>
        </w:rPr>
        <w:t>4</w:t>
      </w:r>
      <w:r w:rsidR="00861320" w:rsidRPr="00861320">
        <w:rPr>
          <w:sz w:val="24"/>
          <w:szCs w:val="24"/>
        </w:rPr>
        <w:t>7</w:t>
      </w:r>
      <w:r w:rsidRPr="00861320">
        <w:rPr>
          <w:sz w:val="24"/>
          <w:szCs w:val="24"/>
        </w:rPr>
        <w:t> </w:t>
      </w:r>
      <w:r w:rsidR="00861320" w:rsidRPr="00861320">
        <w:rPr>
          <w:sz w:val="24"/>
          <w:szCs w:val="24"/>
        </w:rPr>
        <w:t>194</w:t>
      </w:r>
      <w:r w:rsidRPr="00861320">
        <w:rPr>
          <w:sz w:val="24"/>
          <w:szCs w:val="24"/>
        </w:rPr>
        <w:t>,</w:t>
      </w:r>
      <w:r w:rsidR="00861320" w:rsidRPr="00861320">
        <w:rPr>
          <w:sz w:val="24"/>
          <w:szCs w:val="24"/>
        </w:rPr>
        <w:t>8 тыс. рублей.</w:t>
      </w:r>
      <w:r w:rsidRPr="00861320">
        <w:rPr>
          <w:sz w:val="24"/>
          <w:szCs w:val="24"/>
        </w:rPr>
        <w:t xml:space="preserve"> </w:t>
      </w:r>
    </w:p>
    <w:p w:rsidR="00E33698" w:rsidRDefault="001C36A0" w:rsidP="00AA4BFF">
      <w:pPr>
        <w:spacing w:before="120"/>
        <w:ind w:firstLine="709"/>
        <w:jc w:val="both"/>
        <w:rPr>
          <w:sz w:val="24"/>
          <w:szCs w:val="24"/>
        </w:rPr>
      </w:pPr>
      <w:r w:rsidRPr="0083729D">
        <w:rPr>
          <w:sz w:val="24"/>
          <w:szCs w:val="24"/>
        </w:rPr>
        <w:t>Анализ планирования ассигнований для финансового обеспечения муниципальных программ на 20</w:t>
      </w:r>
      <w:r w:rsidR="00C10A3A" w:rsidRPr="0083729D">
        <w:rPr>
          <w:sz w:val="24"/>
          <w:szCs w:val="24"/>
        </w:rPr>
        <w:t>2</w:t>
      </w:r>
      <w:r w:rsidR="0083729D" w:rsidRPr="0083729D">
        <w:rPr>
          <w:sz w:val="24"/>
          <w:szCs w:val="24"/>
        </w:rPr>
        <w:t>4</w:t>
      </w:r>
      <w:r w:rsidR="00C10A3A" w:rsidRPr="0083729D">
        <w:rPr>
          <w:sz w:val="24"/>
          <w:szCs w:val="24"/>
        </w:rPr>
        <w:t xml:space="preserve"> </w:t>
      </w:r>
      <w:r w:rsidRPr="0083729D">
        <w:rPr>
          <w:sz w:val="24"/>
          <w:szCs w:val="24"/>
        </w:rPr>
        <w:t xml:space="preserve">год приведен в Таблице № </w:t>
      </w:r>
      <w:r w:rsidR="00000363">
        <w:rPr>
          <w:sz w:val="24"/>
          <w:szCs w:val="24"/>
        </w:rPr>
        <w:t>4</w:t>
      </w:r>
      <w:r w:rsidRPr="0083729D">
        <w:rPr>
          <w:sz w:val="24"/>
          <w:szCs w:val="24"/>
        </w:rPr>
        <w:t>.</w:t>
      </w:r>
    </w:p>
    <w:p w:rsidR="005F43A6" w:rsidRPr="0083729D" w:rsidRDefault="00753432" w:rsidP="00E33698">
      <w:pPr>
        <w:autoSpaceDE w:val="0"/>
        <w:autoSpaceDN w:val="0"/>
        <w:adjustRightInd w:val="0"/>
        <w:ind w:firstLine="709"/>
        <w:jc w:val="center"/>
        <w:rPr>
          <w:sz w:val="24"/>
          <w:szCs w:val="24"/>
        </w:rPr>
      </w:pPr>
      <w:r w:rsidRPr="0083729D">
        <w:rPr>
          <w:sz w:val="24"/>
          <w:szCs w:val="24"/>
        </w:rPr>
        <w:t xml:space="preserve">Таблица № </w:t>
      </w:r>
      <w:r w:rsidR="00000363">
        <w:rPr>
          <w:sz w:val="24"/>
          <w:szCs w:val="24"/>
        </w:rPr>
        <w:t>4</w:t>
      </w:r>
    </w:p>
    <w:p w:rsidR="00753432" w:rsidRPr="00D74A0E" w:rsidRDefault="00753432" w:rsidP="00E33698">
      <w:pPr>
        <w:autoSpaceDE w:val="0"/>
        <w:autoSpaceDN w:val="0"/>
        <w:adjustRightInd w:val="0"/>
        <w:ind w:firstLine="709"/>
        <w:jc w:val="right"/>
        <w:rPr>
          <w:sz w:val="24"/>
          <w:szCs w:val="24"/>
          <w:highlight w:val="yellow"/>
        </w:rPr>
      </w:pPr>
      <w:r w:rsidRPr="0083729D">
        <w:rPr>
          <w:sz w:val="24"/>
          <w:szCs w:val="24"/>
        </w:rPr>
        <w:t>(тысяч рублей)</w:t>
      </w:r>
    </w:p>
    <w:tbl>
      <w:tblPr>
        <w:tblW w:w="10252" w:type="dxa"/>
        <w:tblLook w:val="04A0" w:firstRow="1" w:lastRow="0" w:firstColumn="1" w:lastColumn="0" w:noHBand="0" w:noVBand="1"/>
      </w:tblPr>
      <w:tblGrid>
        <w:gridCol w:w="426"/>
        <w:gridCol w:w="5098"/>
        <w:gridCol w:w="1419"/>
        <w:gridCol w:w="1277"/>
        <w:gridCol w:w="1321"/>
        <w:gridCol w:w="711"/>
      </w:tblGrid>
      <w:tr w:rsidR="00BD4FC6" w:rsidRPr="00BD4FC6" w:rsidTr="00D340B4">
        <w:trPr>
          <w:trHeight w:val="288"/>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w:t>
            </w:r>
          </w:p>
        </w:tc>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Наименование программы</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КЦСР</w:t>
            </w:r>
          </w:p>
        </w:tc>
        <w:tc>
          <w:tcPr>
            <w:tcW w:w="2598" w:type="dxa"/>
            <w:gridSpan w:val="2"/>
            <w:tcBorders>
              <w:top w:val="single" w:sz="4" w:space="0" w:color="auto"/>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 xml:space="preserve">Объем финансового обеспечения программ на 2024 год </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w:t>
            </w:r>
          </w:p>
        </w:tc>
      </w:tr>
      <w:tr w:rsidR="00BD4FC6" w:rsidRPr="00BD4FC6" w:rsidTr="00F72272">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D4FC6" w:rsidRPr="00BD4FC6" w:rsidRDefault="00BD4FC6" w:rsidP="00BD4FC6">
            <w:pPr>
              <w:rPr>
                <w:color w:val="000000"/>
                <w:sz w:val="22"/>
                <w:szCs w:val="22"/>
              </w:rPr>
            </w:pPr>
          </w:p>
        </w:tc>
        <w:tc>
          <w:tcPr>
            <w:tcW w:w="5098" w:type="dxa"/>
            <w:vMerge/>
            <w:tcBorders>
              <w:top w:val="single" w:sz="4" w:space="0" w:color="auto"/>
              <w:left w:val="single" w:sz="4" w:space="0" w:color="auto"/>
              <w:bottom w:val="single" w:sz="4" w:space="0" w:color="auto"/>
              <w:right w:val="single" w:sz="4" w:space="0" w:color="auto"/>
            </w:tcBorders>
            <w:vAlign w:val="center"/>
            <w:hideMark/>
          </w:tcPr>
          <w:p w:rsidR="00BD4FC6" w:rsidRPr="00D340B4" w:rsidRDefault="00BD4FC6" w:rsidP="00BD4FC6">
            <w:pPr>
              <w:rPr>
                <w:color w:val="00000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BD4FC6" w:rsidRPr="00D340B4" w:rsidRDefault="00BD4FC6" w:rsidP="00BD4FC6">
            <w:pPr>
              <w:rPr>
                <w:color w:val="000000"/>
              </w:rPr>
            </w:pP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 xml:space="preserve">Паспорт </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Проект бюджета</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BD4FC6" w:rsidRPr="00D340B4" w:rsidRDefault="00BD4FC6" w:rsidP="00BD4FC6">
            <w:pPr>
              <w:rPr>
                <w:color w:val="000000"/>
              </w:rPr>
            </w:pPr>
          </w:p>
        </w:tc>
      </w:tr>
      <w:tr w:rsidR="00BD4FC6" w:rsidRPr="00BD4FC6" w:rsidTr="00F72272">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1</w:t>
            </w:r>
          </w:p>
        </w:tc>
        <w:tc>
          <w:tcPr>
            <w:tcW w:w="5098" w:type="dxa"/>
            <w:tcBorders>
              <w:top w:val="nil"/>
              <w:left w:val="nil"/>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Муниципальное управление</w:t>
            </w:r>
          </w:p>
        </w:tc>
        <w:tc>
          <w:tcPr>
            <w:tcW w:w="1419"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3100000000</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13 418,4</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13 418,4</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100,0</w:t>
            </w:r>
          </w:p>
        </w:tc>
      </w:tr>
      <w:tr w:rsidR="00BD4FC6" w:rsidRPr="00BD4FC6" w:rsidTr="00F72272">
        <w:trPr>
          <w:trHeight w:val="611"/>
        </w:trPr>
        <w:tc>
          <w:tcPr>
            <w:tcW w:w="426" w:type="dxa"/>
            <w:tcBorders>
              <w:top w:val="nil"/>
              <w:left w:val="single" w:sz="4" w:space="0" w:color="auto"/>
              <w:bottom w:val="nil"/>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2</w:t>
            </w:r>
          </w:p>
        </w:tc>
        <w:tc>
          <w:tcPr>
            <w:tcW w:w="5098" w:type="dxa"/>
            <w:tcBorders>
              <w:top w:val="nil"/>
              <w:left w:val="nil"/>
              <w:bottom w:val="nil"/>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Мероприятия по гражданской обороне, защите населения и территории от чрезвычайных ситуаций природного и техногенного характера</w:t>
            </w:r>
          </w:p>
        </w:tc>
        <w:tc>
          <w:tcPr>
            <w:tcW w:w="1419"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3200000000</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105,0</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105,0</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100,0</w:t>
            </w:r>
          </w:p>
        </w:tc>
      </w:tr>
      <w:tr w:rsidR="00BD4FC6" w:rsidRPr="00BD4FC6" w:rsidTr="00A6175D">
        <w:trPr>
          <w:trHeight w:val="43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3</w:t>
            </w:r>
          </w:p>
        </w:tc>
        <w:tc>
          <w:tcPr>
            <w:tcW w:w="5098" w:type="dxa"/>
            <w:tcBorders>
              <w:top w:val="single" w:sz="4" w:space="0" w:color="auto"/>
              <w:left w:val="nil"/>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Комплексное развитие систем транспортной инфраструктуры Октябрьского МО</w:t>
            </w:r>
          </w:p>
        </w:tc>
        <w:tc>
          <w:tcPr>
            <w:tcW w:w="1419"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3300000000</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7 169,8</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7 529,1</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105,0</w:t>
            </w:r>
          </w:p>
        </w:tc>
      </w:tr>
      <w:tr w:rsidR="00BD4FC6" w:rsidRPr="00BD4FC6" w:rsidTr="00A6175D">
        <w:trPr>
          <w:trHeight w:val="20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4</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Развитие конкурентно-способной экономики Октябрьского МО</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3400000000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w:t>
            </w: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100,0</w:t>
            </w:r>
          </w:p>
        </w:tc>
      </w:tr>
      <w:tr w:rsidR="00BD4FC6" w:rsidRPr="00BD4FC6" w:rsidTr="00A6175D">
        <w:trPr>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5</w:t>
            </w:r>
          </w:p>
        </w:tc>
        <w:tc>
          <w:tcPr>
            <w:tcW w:w="5098" w:type="dxa"/>
            <w:tcBorders>
              <w:top w:val="single" w:sz="4" w:space="0" w:color="auto"/>
              <w:left w:val="nil"/>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Благоустройство Октябрьского МО</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3500000000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11 781,1</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11 781,1</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100,0</w:t>
            </w:r>
          </w:p>
        </w:tc>
      </w:tr>
      <w:tr w:rsidR="00BD4FC6" w:rsidRPr="00BD4FC6" w:rsidTr="00D340B4">
        <w:trPr>
          <w:trHeight w:val="2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6</w:t>
            </w:r>
          </w:p>
        </w:tc>
        <w:tc>
          <w:tcPr>
            <w:tcW w:w="5098" w:type="dxa"/>
            <w:tcBorders>
              <w:top w:val="nil"/>
              <w:left w:val="nil"/>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Развитие культуры, спорта, молодежной политики на территории Октябрьского МО</w:t>
            </w:r>
          </w:p>
        </w:tc>
        <w:tc>
          <w:tcPr>
            <w:tcW w:w="1419"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3600000000</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14 219,2</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14 219,2</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100,0</w:t>
            </w:r>
          </w:p>
        </w:tc>
      </w:tr>
      <w:tr w:rsidR="00BD4FC6" w:rsidRPr="00BD4FC6" w:rsidTr="00D340B4">
        <w:trPr>
          <w:trHeight w:val="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7</w:t>
            </w:r>
          </w:p>
        </w:tc>
        <w:tc>
          <w:tcPr>
            <w:tcW w:w="5098" w:type="dxa"/>
            <w:tcBorders>
              <w:top w:val="nil"/>
              <w:left w:val="nil"/>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Социальная поддержка населения Октябрьского МО</w:t>
            </w:r>
          </w:p>
        </w:tc>
        <w:tc>
          <w:tcPr>
            <w:tcW w:w="1419"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3700000000</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136,0</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136,0</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100,0</w:t>
            </w:r>
          </w:p>
        </w:tc>
      </w:tr>
      <w:tr w:rsidR="00BD4FC6" w:rsidRPr="00BD4FC6" w:rsidTr="00F72272">
        <w:trPr>
          <w:trHeight w:val="23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D4FC6" w:rsidRPr="00BD4FC6" w:rsidRDefault="00BD4FC6" w:rsidP="00BD4FC6">
            <w:pPr>
              <w:jc w:val="center"/>
              <w:rPr>
                <w:color w:val="000000"/>
                <w:sz w:val="22"/>
                <w:szCs w:val="22"/>
              </w:rPr>
            </w:pPr>
            <w:r w:rsidRPr="00BD4FC6">
              <w:rPr>
                <w:color w:val="000000"/>
                <w:sz w:val="22"/>
                <w:szCs w:val="22"/>
              </w:rPr>
              <w:t>8</w:t>
            </w:r>
          </w:p>
        </w:tc>
        <w:tc>
          <w:tcPr>
            <w:tcW w:w="5098" w:type="dxa"/>
            <w:tcBorders>
              <w:top w:val="nil"/>
              <w:left w:val="nil"/>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Обеспечение комплексной безопасности</w:t>
            </w:r>
          </w:p>
        </w:tc>
        <w:tc>
          <w:tcPr>
            <w:tcW w:w="1419"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3800000000</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5,0</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5,0</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100,0</w:t>
            </w:r>
          </w:p>
        </w:tc>
      </w:tr>
      <w:tr w:rsidR="00BD4FC6" w:rsidRPr="00BD4FC6" w:rsidTr="00D340B4">
        <w:trPr>
          <w:trHeight w:val="31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D4FC6" w:rsidRPr="00BD4FC6" w:rsidRDefault="00BD4FC6" w:rsidP="00BD4FC6">
            <w:pPr>
              <w:jc w:val="center"/>
              <w:rPr>
                <w:color w:val="000000"/>
                <w:sz w:val="22"/>
                <w:szCs w:val="22"/>
              </w:rPr>
            </w:pPr>
            <w:r w:rsidRPr="00BD4FC6">
              <w:rPr>
                <w:color w:val="000000"/>
                <w:sz w:val="22"/>
                <w:szCs w:val="22"/>
              </w:rPr>
              <w:t>9</w:t>
            </w:r>
          </w:p>
        </w:tc>
        <w:tc>
          <w:tcPr>
            <w:tcW w:w="5098" w:type="dxa"/>
            <w:tcBorders>
              <w:top w:val="nil"/>
              <w:left w:val="nil"/>
              <w:bottom w:val="single" w:sz="4" w:space="0" w:color="auto"/>
              <w:right w:val="single" w:sz="4" w:space="0" w:color="auto"/>
            </w:tcBorders>
            <w:shd w:val="clear" w:color="auto" w:fill="auto"/>
            <w:vAlign w:val="bottom"/>
            <w:hideMark/>
          </w:tcPr>
          <w:p w:rsidR="00BD4FC6" w:rsidRPr="00D340B4" w:rsidRDefault="00BD4FC6" w:rsidP="00BD4FC6">
            <w:pPr>
              <w:rPr>
                <w:color w:val="000000"/>
              </w:rPr>
            </w:pPr>
            <w:r w:rsidRPr="00D340B4">
              <w:rPr>
                <w:color w:val="000000"/>
              </w:rPr>
              <w:t>Формирование современной городской среды Октябрьского МО</w:t>
            </w:r>
          </w:p>
        </w:tc>
        <w:tc>
          <w:tcPr>
            <w:tcW w:w="1419"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center"/>
              <w:rPr>
                <w:color w:val="000000"/>
              </w:rPr>
            </w:pPr>
            <w:r w:rsidRPr="00D340B4">
              <w:rPr>
                <w:color w:val="000000"/>
              </w:rPr>
              <w:t>3900000000</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0,0</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0,0</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color w:val="000000"/>
              </w:rPr>
            </w:pPr>
            <w:r w:rsidRPr="00D340B4">
              <w:rPr>
                <w:color w:val="000000"/>
              </w:rPr>
              <w:t> </w:t>
            </w:r>
          </w:p>
        </w:tc>
      </w:tr>
      <w:tr w:rsidR="00BD4FC6" w:rsidRPr="00BD4FC6" w:rsidTr="00F72272">
        <w:trPr>
          <w:trHeight w:val="58"/>
        </w:trPr>
        <w:tc>
          <w:tcPr>
            <w:tcW w:w="6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4FC6" w:rsidRPr="00D340B4" w:rsidRDefault="00BD4FC6" w:rsidP="00BD4FC6">
            <w:pPr>
              <w:ind w:firstLineChars="900" w:firstLine="1807"/>
              <w:rPr>
                <w:b/>
                <w:bCs/>
                <w:color w:val="000000"/>
              </w:rPr>
            </w:pPr>
            <w:r w:rsidRPr="00D340B4">
              <w:rPr>
                <w:b/>
                <w:bCs/>
                <w:color w:val="000000"/>
              </w:rPr>
              <w:t>Итого:</w:t>
            </w:r>
          </w:p>
        </w:tc>
        <w:tc>
          <w:tcPr>
            <w:tcW w:w="1277"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b/>
                <w:bCs/>
                <w:color w:val="000000"/>
              </w:rPr>
            </w:pPr>
            <w:r w:rsidRPr="00D340B4">
              <w:rPr>
                <w:b/>
                <w:bCs/>
                <w:color w:val="000000"/>
              </w:rPr>
              <w:t>46 835,5</w:t>
            </w:r>
          </w:p>
        </w:tc>
        <w:tc>
          <w:tcPr>
            <w:tcW w:w="132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b/>
                <w:bCs/>
                <w:color w:val="000000"/>
              </w:rPr>
            </w:pPr>
            <w:r w:rsidRPr="00D340B4">
              <w:rPr>
                <w:b/>
                <w:bCs/>
                <w:color w:val="000000"/>
              </w:rPr>
              <w:t>47 194,8</w:t>
            </w:r>
          </w:p>
        </w:tc>
        <w:tc>
          <w:tcPr>
            <w:tcW w:w="711" w:type="dxa"/>
            <w:tcBorders>
              <w:top w:val="nil"/>
              <w:left w:val="nil"/>
              <w:bottom w:val="single" w:sz="4" w:space="0" w:color="auto"/>
              <w:right w:val="single" w:sz="4" w:space="0" w:color="auto"/>
            </w:tcBorders>
            <w:shd w:val="clear" w:color="auto" w:fill="auto"/>
            <w:vAlign w:val="center"/>
            <w:hideMark/>
          </w:tcPr>
          <w:p w:rsidR="00BD4FC6" w:rsidRPr="00D340B4" w:rsidRDefault="00BD4FC6" w:rsidP="00BD4FC6">
            <w:pPr>
              <w:jc w:val="right"/>
              <w:rPr>
                <w:b/>
                <w:bCs/>
                <w:color w:val="000000"/>
              </w:rPr>
            </w:pPr>
            <w:r w:rsidRPr="00D340B4">
              <w:rPr>
                <w:b/>
                <w:bCs/>
                <w:color w:val="000000"/>
              </w:rPr>
              <w:t>100,8</w:t>
            </w:r>
          </w:p>
        </w:tc>
      </w:tr>
    </w:tbl>
    <w:p w:rsidR="00ED3498" w:rsidRPr="00AB6C61" w:rsidRDefault="00ED3498" w:rsidP="00ED3498">
      <w:pPr>
        <w:autoSpaceDE w:val="0"/>
        <w:autoSpaceDN w:val="0"/>
        <w:adjustRightInd w:val="0"/>
        <w:spacing w:before="240"/>
        <w:ind w:firstLine="708"/>
        <w:jc w:val="both"/>
        <w:rPr>
          <w:bCs/>
          <w:sz w:val="24"/>
          <w:szCs w:val="24"/>
        </w:rPr>
      </w:pPr>
      <w:r w:rsidRPr="00AB6C61">
        <w:rPr>
          <w:bCs/>
          <w:sz w:val="24"/>
          <w:szCs w:val="24"/>
        </w:rPr>
        <w:t xml:space="preserve">Из приведенного анализа следует, что </w:t>
      </w:r>
      <w:r w:rsidRPr="00AB6C61">
        <w:rPr>
          <w:sz w:val="24"/>
          <w:szCs w:val="24"/>
        </w:rPr>
        <w:t>проектом бюджета</w:t>
      </w:r>
      <w:r w:rsidRPr="00AB6C61">
        <w:rPr>
          <w:bCs/>
          <w:sz w:val="24"/>
          <w:szCs w:val="24"/>
        </w:rPr>
        <w:t xml:space="preserve"> о</w:t>
      </w:r>
      <w:r w:rsidRPr="00AB6C61">
        <w:rPr>
          <w:sz w:val="24"/>
          <w:szCs w:val="24"/>
        </w:rPr>
        <w:t>бъем бюджетных ассигнований</w:t>
      </w:r>
      <w:r w:rsidRPr="00AB6C61">
        <w:rPr>
          <w:bCs/>
          <w:sz w:val="24"/>
          <w:szCs w:val="24"/>
        </w:rPr>
        <w:t xml:space="preserve"> на финансовое обеспечение муниципальных программ на 2024 год предусмотрен:</w:t>
      </w:r>
    </w:p>
    <w:p w:rsidR="00ED3498" w:rsidRPr="00AB6C61" w:rsidRDefault="00ED3498" w:rsidP="00ED3498">
      <w:pPr>
        <w:numPr>
          <w:ilvl w:val="0"/>
          <w:numId w:val="46"/>
        </w:numPr>
        <w:autoSpaceDE w:val="0"/>
        <w:autoSpaceDN w:val="0"/>
        <w:adjustRightInd w:val="0"/>
        <w:ind w:left="284" w:hanging="284"/>
        <w:jc w:val="both"/>
        <w:rPr>
          <w:bCs/>
          <w:sz w:val="24"/>
          <w:szCs w:val="24"/>
        </w:rPr>
      </w:pPr>
      <w:r w:rsidRPr="00AB6C61">
        <w:rPr>
          <w:bCs/>
          <w:sz w:val="24"/>
          <w:szCs w:val="24"/>
        </w:rPr>
        <w:t>по 7 муниципальным программам в полном объеме;</w:t>
      </w:r>
    </w:p>
    <w:p w:rsidR="00AB6C61" w:rsidRPr="00AB6C61" w:rsidRDefault="0075057E" w:rsidP="00ED3498">
      <w:pPr>
        <w:numPr>
          <w:ilvl w:val="0"/>
          <w:numId w:val="46"/>
        </w:numPr>
        <w:autoSpaceDE w:val="0"/>
        <w:autoSpaceDN w:val="0"/>
        <w:adjustRightInd w:val="0"/>
        <w:ind w:left="284" w:hanging="284"/>
        <w:jc w:val="both"/>
        <w:rPr>
          <w:sz w:val="24"/>
          <w:szCs w:val="24"/>
        </w:rPr>
      </w:pPr>
      <w:r w:rsidRPr="00AB6C61">
        <w:rPr>
          <w:bCs/>
          <w:sz w:val="24"/>
          <w:szCs w:val="24"/>
        </w:rPr>
        <w:t>по</w:t>
      </w:r>
      <w:r w:rsidR="00ED3498" w:rsidRPr="00AB6C61">
        <w:rPr>
          <w:bCs/>
          <w:sz w:val="24"/>
          <w:szCs w:val="24"/>
        </w:rPr>
        <w:t xml:space="preserve"> муниципальн</w:t>
      </w:r>
      <w:r w:rsidRPr="00AB6C61">
        <w:rPr>
          <w:bCs/>
          <w:sz w:val="24"/>
          <w:szCs w:val="24"/>
        </w:rPr>
        <w:t>ой</w:t>
      </w:r>
      <w:r w:rsidR="00ED3498" w:rsidRPr="00AB6C61">
        <w:rPr>
          <w:bCs/>
          <w:sz w:val="24"/>
          <w:szCs w:val="24"/>
        </w:rPr>
        <w:t xml:space="preserve"> программ</w:t>
      </w:r>
      <w:r w:rsidRPr="00AB6C61">
        <w:rPr>
          <w:bCs/>
          <w:sz w:val="24"/>
          <w:szCs w:val="24"/>
        </w:rPr>
        <w:t>е</w:t>
      </w:r>
      <w:r w:rsidR="00ED3498" w:rsidRPr="00AB6C61">
        <w:rPr>
          <w:bCs/>
          <w:sz w:val="24"/>
          <w:szCs w:val="24"/>
        </w:rPr>
        <w:t xml:space="preserve"> </w:t>
      </w:r>
      <w:r w:rsidR="00AB6C61" w:rsidRPr="00AB6C61">
        <w:rPr>
          <w:bCs/>
          <w:sz w:val="24"/>
          <w:szCs w:val="24"/>
        </w:rPr>
        <w:t>«</w:t>
      </w:r>
      <w:r w:rsidR="00AB6C61" w:rsidRPr="00AB6C61">
        <w:rPr>
          <w:color w:val="000000"/>
          <w:sz w:val="24"/>
          <w:szCs w:val="24"/>
        </w:rPr>
        <w:t>Комплексное развитие систем транспортной инфраструктуры Октябрьского МО»</w:t>
      </w:r>
      <w:r w:rsidR="00AB6C61" w:rsidRPr="00AB6C61">
        <w:rPr>
          <w:bCs/>
          <w:sz w:val="24"/>
          <w:szCs w:val="24"/>
        </w:rPr>
        <w:t xml:space="preserve"> </w:t>
      </w:r>
      <w:r w:rsidRPr="00AB6C61">
        <w:rPr>
          <w:bCs/>
          <w:sz w:val="24"/>
          <w:szCs w:val="24"/>
        </w:rPr>
        <w:t>больш</w:t>
      </w:r>
      <w:r w:rsidR="00ED3498" w:rsidRPr="00AB6C61">
        <w:rPr>
          <w:bCs/>
          <w:sz w:val="24"/>
          <w:szCs w:val="24"/>
        </w:rPr>
        <w:t>е объема финансового обеспечения, предусмотренного паспорт</w:t>
      </w:r>
      <w:r w:rsidR="00AB6C61" w:rsidRPr="00AB6C61">
        <w:rPr>
          <w:bCs/>
          <w:sz w:val="24"/>
          <w:szCs w:val="24"/>
        </w:rPr>
        <w:t>ом</w:t>
      </w:r>
      <w:r w:rsidR="009F1D81">
        <w:rPr>
          <w:bCs/>
          <w:sz w:val="24"/>
          <w:szCs w:val="24"/>
        </w:rPr>
        <w:t>;</w:t>
      </w:r>
    </w:p>
    <w:p w:rsidR="00ED3498" w:rsidRPr="00AB6C61" w:rsidRDefault="009F1D81" w:rsidP="00ED3498">
      <w:pPr>
        <w:numPr>
          <w:ilvl w:val="0"/>
          <w:numId w:val="46"/>
        </w:numPr>
        <w:autoSpaceDE w:val="0"/>
        <w:autoSpaceDN w:val="0"/>
        <w:adjustRightInd w:val="0"/>
        <w:ind w:left="284" w:hanging="284"/>
        <w:jc w:val="both"/>
        <w:rPr>
          <w:sz w:val="24"/>
          <w:szCs w:val="24"/>
        </w:rPr>
      </w:pPr>
      <w:r>
        <w:rPr>
          <w:bCs/>
          <w:sz w:val="24"/>
          <w:szCs w:val="24"/>
        </w:rPr>
        <w:t>по муниципальной программе</w:t>
      </w:r>
      <w:r w:rsidRPr="009F1D81">
        <w:rPr>
          <w:color w:val="000000"/>
        </w:rPr>
        <w:t xml:space="preserve"> </w:t>
      </w:r>
      <w:r>
        <w:rPr>
          <w:color w:val="000000"/>
        </w:rPr>
        <w:t>«</w:t>
      </w:r>
      <w:r w:rsidRPr="009F1D81">
        <w:rPr>
          <w:bCs/>
          <w:sz w:val="24"/>
          <w:szCs w:val="24"/>
        </w:rPr>
        <w:t>Формирование современной городской среды Октябрьского МО</w:t>
      </w:r>
      <w:r>
        <w:rPr>
          <w:bCs/>
          <w:sz w:val="24"/>
          <w:szCs w:val="24"/>
        </w:rPr>
        <w:t>» не предусмотрен объем</w:t>
      </w:r>
      <w:r w:rsidRPr="00AB6C61">
        <w:rPr>
          <w:bCs/>
          <w:sz w:val="24"/>
          <w:szCs w:val="24"/>
        </w:rPr>
        <w:t xml:space="preserve"> финансового обеспечения, </w:t>
      </w:r>
      <w:r>
        <w:rPr>
          <w:bCs/>
          <w:sz w:val="24"/>
          <w:szCs w:val="24"/>
        </w:rPr>
        <w:t xml:space="preserve">что соответствует </w:t>
      </w:r>
      <w:r w:rsidRPr="00AB6C61">
        <w:rPr>
          <w:bCs/>
          <w:sz w:val="24"/>
          <w:szCs w:val="24"/>
        </w:rPr>
        <w:t>паспорт</w:t>
      </w:r>
      <w:r>
        <w:rPr>
          <w:bCs/>
          <w:sz w:val="24"/>
          <w:szCs w:val="24"/>
        </w:rPr>
        <w:t>у программы.</w:t>
      </w:r>
    </w:p>
    <w:p w:rsidR="00ED3498" w:rsidRPr="009F1D81" w:rsidRDefault="00ED3498" w:rsidP="00E33698">
      <w:pPr>
        <w:autoSpaceDE w:val="0"/>
        <w:autoSpaceDN w:val="0"/>
        <w:adjustRightInd w:val="0"/>
        <w:spacing w:before="240"/>
        <w:ind w:firstLine="708"/>
        <w:jc w:val="both"/>
        <w:rPr>
          <w:sz w:val="24"/>
          <w:szCs w:val="24"/>
        </w:rPr>
      </w:pPr>
      <w:r w:rsidRPr="009F1D81">
        <w:rPr>
          <w:sz w:val="24"/>
          <w:szCs w:val="24"/>
        </w:rPr>
        <w:t>Таким образом, в соответствии с нормами части 2 статьи 179 Бюджетного кодекса РФ муниципальные программы подлежат приведению в соответствие с решением о бюджете не позднее 1 апреля текущего финансового года.</w:t>
      </w:r>
    </w:p>
    <w:p w:rsidR="00D340B4" w:rsidRPr="00556BB2" w:rsidRDefault="00ED3498" w:rsidP="00556BB2">
      <w:pPr>
        <w:ind w:firstLine="709"/>
        <w:jc w:val="both"/>
        <w:rPr>
          <w:sz w:val="24"/>
          <w:szCs w:val="24"/>
        </w:rPr>
      </w:pPr>
      <w:r w:rsidRPr="00EF5259">
        <w:rPr>
          <w:sz w:val="24"/>
          <w:szCs w:val="24"/>
        </w:rPr>
        <w:t>На 2024 год</w:t>
      </w:r>
      <w:r w:rsidRPr="00EF5259">
        <w:rPr>
          <w:bCs/>
          <w:sz w:val="24"/>
          <w:szCs w:val="24"/>
        </w:rPr>
        <w:t xml:space="preserve"> проектом р</w:t>
      </w:r>
      <w:r w:rsidRPr="00EF5259">
        <w:rPr>
          <w:sz w:val="24"/>
          <w:szCs w:val="24"/>
        </w:rPr>
        <w:t>ешения о бюджете не предусмотрен объем расходов местного бюджета в сумме 4</w:t>
      </w:r>
      <w:r w:rsidR="00556BB2" w:rsidRPr="00EF5259">
        <w:rPr>
          <w:sz w:val="24"/>
          <w:szCs w:val="24"/>
        </w:rPr>
        <w:t>2</w:t>
      </w:r>
      <w:r w:rsidRPr="00EF5259">
        <w:rPr>
          <w:sz w:val="24"/>
          <w:szCs w:val="24"/>
        </w:rPr>
        <w:t xml:space="preserve">0,0 тыс. рублей за счет инициативных платежей, зачисленных в бюджет </w:t>
      </w:r>
      <w:r w:rsidR="00556BB2" w:rsidRPr="00EF5259">
        <w:rPr>
          <w:sz w:val="24"/>
          <w:szCs w:val="24"/>
        </w:rPr>
        <w:t xml:space="preserve">Октябрьского </w:t>
      </w:r>
      <w:r w:rsidRPr="00EF5259">
        <w:rPr>
          <w:sz w:val="24"/>
          <w:szCs w:val="24"/>
        </w:rPr>
        <w:t>МО в 2023 году.</w:t>
      </w:r>
    </w:p>
    <w:p w:rsidR="006C0CEE" w:rsidRPr="00CE7D10" w:rsidRDefault="006C0CEE" w:rsidP="0035068E">
      <w:pPr>
        <w:pStyle w:val="a9"/>
        <w:numPr>
          <w:ilvl w:val="0"/>
          <w:numId w:val="21"/>
        </w:numPr>
        <w:spacing w:before="240" w:after="240"/>
        <w:ind w:left="1985" w:hanging="284"/>
        <w:jc w:val="both"/>
        <w:rPr>
          <w:b/>
          <w:sz w:val="24"/>
          <w:szCs w:val="24"/>
        </w:rPr>
      </w:pPr>
      <w:r w:rsidRPr="00CE7D10">
        <w:rPr>
          <w:b/>
          <w:sz w:val="24"/>
          <w:szCs w:val="24"/>
        </w:rPr>
        <w:t>Анализ планирования источников финансирования дефицита бюджета на 20</w:t>
      </w:r>
      <w:r w:rsidR="009A5E68" w:rsidRPr="00CE7D10">
        <w:rPr>
          <w:b/>
          <w:sz w:val="24"/>
          <w:szCs w:val="24"/>
        </w:rPr>
        <w:t>2</w:t>
      </w:r>
      <w:r w:rsidR="00CE7D10" w:rsidRPr="00CE7D10">
        <w:rPr>
          <w:b/>
          <w:sz w:val="24"/>
          <w:szCs w:val="24"/>
        </w:rPr>
        <w:t>4</w:t>
      </w:r>
      <w:r w:rsidRPr="00CE7D10">
        <w:rPr>
          <w:b/>
          <w:sz w:val="24"/>
          <w:szCs w:val="24"/>
        </w:rPr>
        <w:t xml:space="preserve"> год и </w:t>
      </w:r>
      <w:r w:rsidR="009A5E68" w:rsidRPr="00CE7D10">
        <w:rPr>
          <w:b/>
          <w:sz w:val="24"/>
          <w:szCs w:val="24"/>
        </w:rPr>
        <w:t xml:space="preserve">на </w:t>
      </w:r>
      <w:r w:rsidRPr="00CE7D10">
        <w:rPr>
          <w:b/>
          <w:sz w:val="24"/>
          <w:szCs w:val="24"/>
        </w:rPr>
        <w:t>плановый период 20</w:t>
      </w:r>
      <w:r w:rsidR="005767CB" w:rsidRPr="00CE7D10">
        <w:rPr>
          <w:b/>
          <w:sz w:val="24"/>
          <w:szCs w:val="24"/>
        </w:rPr>
        <w:t>2</w:t>
      </w:r>
      <w:r w:rsidR="00CE7D10" w:rsidRPr="00CE7D10">
        <w:rPr>
          <w:b/>
          <w:sz w:val="24"/>
          <w:szCs w:val="24"/>
        </w:rPr>
        <w:t>5</w:t>
      </w:r>
      <w:r w:rsidRPr="00CE7D10">
        <w:rPr>
          <w:b/>
          <w:sz w:val="24"/>
          <w:szCs w:val="24"/>
        </w:rPr>
        <w:t xml:space="preserve"> и 20</w:t>
      </w:r>
      <w:r w:rsidR="00900F08" w:rsidRPr="00CE7D10">
        <w:rPr>
          <w:b/>
          <w:sz w:val="24"/>
          <w:szCs w:val="24"/>
        </w:rPr>
        <w:t>2</w:t>
      </w:r>
      <w:r w:rsidR="00CE7D10" w:rsidRPr="00CE7D10">
        <w:rPr>
          <w:b/>
          <w:sz w:val="24"/>
          <w:szCs w:val="24"/>
        </w:rPr>
        <w:t>6</w:t>
      </w:r>
      <w:r w:rsidRPr="00CE7D10">
        <w:rPr>
          <w:b/>
          <w:sz w:val="24"/>
          <w:szCs w:val="24"/>
        </w:rPr>
        <w:t xml:space="preserve"> годов</w:t>
      </w:r>
    </w:p>
    <w:p w:rsidR="002A7CE9" w:rsidRPr="00432A7E" w:rsidRDefault="001110C0" w:rsidP="00AC16C0">
      <w:pPr>
        <w:ind w:firstLine="709"/>
        <w:jc w:val="both"/>
        <w:rPr>
          <w:sz w:val="24"/>
          <w:szCs w:val="24"/>
        </w:rPr>
      </w:pPr>
      <w:r w:rsidRPr="00432A7E">
        <w:rPr>
          <w:sz w:val="24"/>
          <w:szCs w:val="24"/>
        </w:rPr>
        <w:t xml:space="preserve">Проектом решения о бюджете Октябрьского </w:t>
      </w:r>
      <w:r w:rsidR="0035068E" w:rsidRPr="00432A7E">
        <w:rPr>
          <w:sz w:val="24"/>
          <w:szCs w:val="24"/>
        </w:rPr>
        <w:t>муниципального образования</w:t>
      </w:r>
      <w:r w:rsidRPr="00432A7E">
        <w:rPr>
          <w:sz w:val="24"/>
          <w:szCs w:val="24"/>
        </w:rPr>
        <w:t xml:space="preserve"> на 20</w:t>
      </w:r>
      <w:r w:rsidR="009A5E68" w:rsidRPr="00432A7E">
        <w:rPr>
          <w:sz w:val="24"/>
          <w:szCs w:val="24"/>
        </w:rPr>
        <w:t>2</w:t>
      </w:r>
      <w:r w:rsidR="00432A7E" w:rsidRPr="00432A7E">
        <w:rPr>
          <w:sz w:val="24"/>
          <w:szCs w:val="24"/>
        </w:rPr>
        <w:t>4</w:t>
      </w:r>
      <w:r w:rsidRPr="00432A7E">
        <w:rPr>
          <w:sz w:val="24"/>
          <w:szCs w:val="24"/>
        </w:rPr>
        <w:t xml:space="preserve"> год и </w:t>
      </w:r>
      <w:r w:rsidR="009A5E68" w:rsidRPr="00432A7E">
        <w:rPr>
          <w:sz w:val="24"/>
          <w:szCs w:val="24"/>
        </w:rPr>
        <w:t xml:space="preserve">на </w:t>
      </w:r>
      <w:r w:rsidRPr="00432A7E">
        <w:rPr>
          <w:sz w:val="24"/>
          <w:szCs w:val="24"/>
        </w:rPr>
        <w:t>плановый период 20</w:t>
      </w:r>
      <w:r w:rsidR="005767CB" w:rsidRPr="00432A7E">
        <w:rPr>
          <w:sz w:val="24"/>
          <w:szCs w:val="24"/>
        </w:rPr>
        <w:t>2</w:t>
      </w:r>
      <w:r w:rsidR="00432A7E" w:rsidRPr="00432A7E">
        <w:rPr>
          <w:sz w:val="24"/>
          <w:szCs w:val="24"/>
        </w:rPr>
        <w:t>5</w:t>
      </w:r>
      <w:r w:rsidRPr="00432A7E">
        <w:rPr>
          <w:sz w:val="24"/>
          <w:szCs w:val="24"/>
        </w:rPr>
        <w:t xml:space="preserve"> и 202</w:t>
      </w:r>
      <w:r w:rsidR="00432A7E" w:rsidRPr="00432A7E">
        <w:rPr>
          <w:sz w:val="24"/>
          <w:szCs w:val="24"/>
        </w:rPr>
        <w:t>6</w:t>
      </w:r>
      <w:r w:rsidRPr="00432A7E">
        <w:rPr>
          <w:sz w:val="24"/>
          <w:szCs w:val="24"/>
        </w:rPr>
        <w:t xml:space="preserve"> годов предусмотрен</w:t>
      </w:r>
      <w:r w:rsidR="002A7CE9" w:rsidRPr="00432A7E">
        <w:rPr>
          <w:sz w:val="24"/>
          <w:szCs w:val="24"/>
        </w:rPr>
        <w:t>:</w:t>
      </w:r>
      <w:bookmarkStart w:id="0" w:name="_GoBack"/>
      <w:bookmarkEnd w:id="0"/>
    </w:p>
    <w:p w:rsidR="001110C0" w:rsidRPr="00432A7E" w:rsidRDefault="001110C0" w:rsidP="00AC16C0">
      <w:pPr>
        <w:pStyle w:val="a9"/>
        <w:numPr>
          <w:ilvl w:val="0"/>
          <w:numId w:val="34"/>
        </w:numPr>
        <w:ind w:left="284" w:hanging="284"/>
        <w:jc w:val="both"/>
        <w:rPr>
          <w:sz w:val="24"/>
          <w:szCs w:val="24"/>
        </w:rPr>
      </w:pPr>
      <w:r w:rsidRPr="00432A7E">
        <w:rPr>
          <w:sz w:val="24"/>
          <w:szCs w:val="24"/>
        </w:rPr>
        <w:lastRenderedPageBreak/>
        <w:t>дефицит бюджета</w:t>
      </w:r>
      <w:r w:rsidR="002A7CE9" w:rsidRPr="00432A7E">
        <w:rPr>
          <w:sz w:val="24"/>
          <w:szCs w:val="24"/>
        </w:rPr>
        <w:t xml:space="preserve"> </w:t>
      </w:r>
      <w:r w:rsidRPr="00432A7E">
        <w:rPr>
          <w:sz w:val="24"/>
          <w:szCs w:val="24"/>
        </w:rPr>
        <w:t>на 20</w:t>
      </w:r>
      <w:r w:rsidR="009A5E68" w:rsidRPr="00432A7E">
        <w:rPr>
          <w:sz w:val="24"/>
          <w:szCs w:val="24"/>
        </w:rPr>
        <w:t>2</w:t>
      </w:r>
      <w:r w:rsidR="00432A7E" w:rsidRPr="00432A7E">
        <w:rPr>
          <w:sz w:val="24"/>
          <w:szCs w:val="24"/>
        </w:rPr>
        <w:t>4</w:t>
      </w:r>
      <w:r w:rsidRPr="00432A7E">
        <w:rPr>
          <w:sz w:val="24"/>
          <w:szCs w:val="24"/>
        </w:rPr>
        <w:t xml:space="preserve"> год в сумме </w:t>
      </w:r>
      <w:r w:rsidR="00A3364B" w:rsidRPr="00432A7E">
        <w:rPr>
          <w:sz w:val="24"/>
          <w:szCs w:val="24"/>
        </w:rPr>
        <w:t>1 2</w:t>
      </w:r>
      <w:r w:rsidR="009A5E68" w:rsidRPr="00432A7E">
        <w:rPr>
          <w:sz w:val="24"/>
          <w:szCs w:val="24"/>
        </w:rPr>
        <w:t>00,0</w:t>
      </w:r>
      <w:r w:rsidRPr="00432A7E">
        <w:rPr>
          <w:sz w:val="24"/>
          <w:szCs w:val="24"/>
        </w:rPr>
        <w:t xml:space="preserve"> тысяч рублей;</w:t>
      </w:r>
    </w:p>
    <w:p w:rsidR="001110C0" w:rsidRPr="00432A7E" w:rsidRDefault="00176EA3" w:rsidP="002A7CE9">
      <w:pPr>
        <w:pStyle w:val="a9"/>
        <w:numPr>
          <w:ilvl w:val="0"/>
          <w:numId w:val="34"/>
        </w:numPr>
        <w:ind w:left="284" w:hanging="284"/>
        <w:jc w:val="both"/>
        <w:rPr>
          <w:sz w:val="24"/>
          <w:szCs w:val="24"/>
        </w:rPr>
      </w:pPr>
      <w:r w:rsidRPr="00432A7E">
        <w:rPr>
          <w:sz w:val="24"/>
          <w:szCs w:val="24"/>
        </w:rPr>
        <w:t>де</w:t>
      </w:r>
      <w:r w:rsidR="00D64585" w:rsidRPr="00432A7E">
        <w:rPr>
          <w:sz w:val="24"/>
          <w:szCs w:val="24"/>
        </w:rPr>
        <w:t>фицит</w:t>
      </w:r>
      <w:r w:rsidR="002A7CE9" w:rsidRPr="00432A7E">
        <w:rPr>
          <w:sz w:val="24"/>
          <w:szCs w:val="24"/>
        </w:rPr>
        <w:t xml:space="preserve"> бюджета </w:t>
      </w:r>
      <w:r w:rsidR="001110C0" w:rsidRPr="00432A7E">
        <w:rPr>
          <w:sz w:val="24"/>
          <w:szCs w:val="24"/>
        </w:rPr>
        <w:t>на 20</w:t>
      </w:r>
      <w:r w:rsidR="00E31589" w:rsidRPr="00432A7E">
        <w:rPr>
          <w:sz w:val="24"/>
          <w:szCs w:val="24"/>
        </w:rPr>
        <w:t>2</w:t>
      </w:r>
      <w:r w:rsidR="00432A7E" w:rsidRPr="00432A7E">
        <w:rPr>
          <w:sz w:val="24"/>
          <w:szCs w:val="24"/>
        </w:rPr>
        <w:t>5</w:t>
      </w:r>
      <w:r w:rsidR="001110C0" w:rsidRPr="00432A7E">
        <w:rPr>
          <w:sz w:val="24"/>
          <w:szCs w:val="24"/>
        </w:rPr>
        <w:t xml:space="preserve"> год в сумме </w:t>
      </w:r>
      <w:r w:rsidR="00A3364B" w:rsidRPr="00432A7E">
        <w:rPr>
          <w:sz w:val="24"/>
          <w:szCs w:val="24"/>
        </w:rPr>
        <w:t>1 2</w:t>
      </w:r>
      <w:r w:rsidR="009A5E68" w:rsidRPr="00432A7E">
        <w:rPr>
          <w:sz w:val="24"/>
          <w:szCs w:val="24"/>
        </w:rPr>
        <w:t>00,0</w:t>
      </w:r>
      <w:r w:rsidR="001110C0" w:rsidRPr="00432A7E">
        <w:rPr>
          <w:sz w:val="24"/>
          <w:szCs w:val="24"/>
        </w:rPr>
        <w:t xml:space="preserve"> тысяч</w:t>
      </w:r>
      <w:r w:rsidR="002A7CE9" w:rsidRPr="00432A7E">
        <w:rPr>
          <w:sz w:val="24"/>
          <w:szCs w:val="24"/>
        </w:rPr>
        <w:t>и</w:t>
      </w:r>
      <w:r w:rsidR="001110C0" w:rsidRPr="00432A7E">
        <w:rPr>
          <w:sz w:val="24"/>
          <w:szCs w:val="24"/>
        </w:rPr>
        <w:t xml:space="preserve"> рублей;</w:t>
      </w:r>
    </w:p>
    <w:p w:rsidR="001110C0" w:rsidRPr="00432A7E" w:rsidRDefault="00176EA3" w:rsidP="002A7CE9">
      <w:pPr>
        <w:pStyle w:val="a9"/>
        <w:numPr>
          <w:ilvl w:val="0"/>
          <w:numId w:val="34"/>
        </w:numPr>
        <w:ind w:left="284" w:hanging="284"/>
        <w:jc w:val="both"/>
        <w:rPr>
          <w:sz w:val="24"/>
          <w:szCs w:val="24"/>
        </w:rPr>
      </w:pPr>
      <w:r w:rsidRPr="00432A7E">
        <w:rPr>
          <w:sz w:val="24"/>
          <w:szCs w:val="24"/>
        </w:rPr>
        <w:t>де</w:t>
      </w:r>
      <w:r w:rsidR="002A7CE9" w:rsidRPr="00432A7E">
        <w:rPr>
          <w:sz w:val="24"/>
          <w:szCs w:val="24"/>
        </w:rPr>
        <w:t xml:space="preserve">фицит бюджета </w:t>
      </w:r>
      <w:r w:rsidR="001110C0" w:rsidRPr="00432A7E">
        <w:rPr>
          <w:sz w:val="24"/>
          <w:szCs w:val="24"/>
        </w:rPr>
        <w:t>на 202</w:t>
      </w:r>
      <w:r w:rsidR="00432A7E" w:rsidRPr="00432A7E">
        <w:rPr>
          <w:sz w:val="24"/>
          <w:szCs w:val="24"/>
        </w:rPr>
        <w:t>6</w:t>
      </w:r>
      <w:r w:rsidR="001110C0" w:rsidRPr="00432A7E">
        <w:rPr>
          <w:sz w:val="24"/>
          <w:szCs w:val="24"/>
        </w:rPr>
        <w:t xml:space="preserve"> год в сумме </w:t>
      </w:r>
      <w:r w:rsidR="00A3364B" w:rsidRPr="00432A7E">
        <w:rPr>
          <w:sz w:val="24"/>
          <w:szCs w:val="24"/>
        </w:rPr>
        <w:t>1 2</w:t>
      </w:r>
      <w:r w:rsidR="009A5E68" w:rsidRPr="00432A7E">
        <w:rPr>
          <w:sz w:val="24"/>
          <w:szCs w:val="24"/>
        </w:rPr>
        <w:t>00,0</w:t>
      </w:r>
      <w:r w:rsidR="001110C0" w:rsidRPr="00432A7E">
        <w:rPr>
          <w:sz w:val="24"/>
          <w:szCs w:val="24"/>
        </w:rPr>
        <w:t xml:space="preserve"> тысяч рублей.</w:t>
      </w:r>
    </w:p>
    <w:p w:rsidR="00054DA9" w:rsidRPr="00054DA9" w:rsidRDefault="00815F34" w:rsidP="00D425C1">
      <w:pPr>
        <w:ind w:firstLine="709"/>
        <w:jc w:val="both"/>
        <w:rPr>
          <w:sz w:val="24"/>
          <w:szCs w:val="24"/>
        </w:rPr>
      </w:pPr>
      <w:r w:rsidRPr="00054DA9">
        <w:rPr>
          <w:sz w:val="24"/>
          <w:szCs w:val="24"/>
        </w:rPr>
        <w:t>Что отражен</w:t>
      </w:r>
      <w:r w:rsidR="0021724C" w:rsidRPr="00054DA9">
        <w:rPr>
          <w:sz w:val="24"/>
          <w:szCs w:val="24"/>
        </w:rPr>
        <w:t>о</w:t>
      </w:r>
      <w:r w:rsidRPr="00054DA9">
        <w:rPr>
          <w:sz w:val="24"/>
          <w:szCs w:val="24"/>
        </w:rPr>
        <w:t xml:space="preserve"> в приложениях № </w:t>
      </w:r>
      <w:r w:rsidR="00B06631" w:rsidRPr="00054DA9">
        <w:rPr>
          <w:sz w:val="24"/>
          <w:szCs w:val="24"/>
        </w:rPr>
        <w:t>9</w:t>
      </w:r>
      <w:r w:rsidRPr="00054DA9">
        <w:rPr>
          <w:sz w:val="24"/>
          <w:szCs w:val="24"/>
        </w:rPr>
        <w:t xml:space="preserve"> и </w:t>
      </w:r>
      <w:r w:rsidR="00A70A30" w:rsidRPr="00054DA9">
        <w:rPr>
          <w:sz w:val="24"/>
          <w:szCs w:val="24"/>
        </w:rPr>
        <w:t>1</w:t>
      </w:r>
      <w:r w:rsidR="00B06631" w:rsidRPr="00054DA9">
        <w:rPr>
          <w:sz w:val="24"/>
          <w:szCs w:val="24"/>
        </w:rPr>
        <w:t>0</w:t>
      </w:r>
      <w:r w:rsidRPr="00054DA9">
        <w:rPr>
          <w:sz w:val="24"/>
          <w:szCs w:val="24"/>
        </w:rPr>
        <w:t xml:space="preserve"> к проекту решения «Источники внутреннего финансирования дефицита бюджета Октябрьского муниципального образования на 20</w:t>
      </w:r>
      <w:r w:rsidR="00FF45E7" w:rsidRPr="00054DA9">
        <w:rPr>
          <w:sz w:val="24"/>
          <w:szCs w:val="24"/>
        </w:rPr>
        <w:t>2</w:t>
      </w:r>
      <w:r w:rsidR="00054DA9" w:rsidRPr="00054DA9">
        <w:rPr>
          <w:sz w:val="24"/>
          <w:szCs w:val="24"/>
        </w:rPr>
        <w:t>4</w:t>
      </w:r>
      <w:r w:rsidRPr="00054DA9">
        <w:rPr>
          <w:sz w:val="24"/>
          <w:szCs w:val="24"/>
        </w:rPr>
        <w:t xml:space="preserve"> год и плановый период 202</w:t>
      </w:r>
      <w:r w:rsidR="00054DA9" w:rsidRPr="00054DA9">
        <w:rPr>
          <w:sz w:val="24"/>
          <w:szCs w:val="24"/>
        </w:rPr>
        <w:t>5</w:t>
      </w:r>
      <w:r w:rsidRPr="00054DA9">
        <w:rPr>
          <w:sz w:val="24"/>
          <w:szCs w:val="24"/>
        </w:rPr>
        <w:t xml:space="preserve"> и 202</w:t>
      </w:r>
      <w:r w:rsidR="00054DA9" w:rsidRPr="00054DA9">
        <w:rPr>
          <w:sz w:val="24"/>
          <w:szCs w:val="24"/>
        </w:rPr>
        <w:t>6</w:t>
      </w:r>
      <w:r w:rsidRPr="00054DA9">
        <w:rPr>
          <w:sz w:val="24"/>
          <w:szCs w:val="24"/>
        </w:rPr>
        <w:t xml:space="preserve"> годов» соответственно.</w:t>
      </w:r>
      <w:r w:rsidR="00D425C1" w:rsidRPr="00054DA9">
        <w:rPr>
          <w:sz w:val="24"/>
          <w:szCs w:val="24"/>
        </w:rPr>
        <w:t xml:space="preserve"> </w:t>
      </w:r>
    </w:p>
    <w:p w:rsidR="00C60087" w:rsidRPr="00247BF5" w:rsidRDefault="00D425C1" w:rsidP="00E33698">
      <w:pPr>
        <w:spacing w:before="240"/>
        <w:ind w:firstLine="709"/>
        <w:jc w:val="both"/>
        <w:rPr>
          <w:sz w:val="24"/>
          <w:szCs w:val="24"/>
        </w:rPr>
      </w:pPr>
      <w:r w:rsidRPr="00EC4377">
        <w:rPr>
          <w:sz w:val="24"/>
          <w:szCs w:val="24"/>
        </w:rPr>
        <w:t xml:space="preserve">Пунктом </w:t>
      </w:r>
      <w:r w:rsidR="00EC4377" w:rsidRPr="00EC4377">
        <w:rPr>
          <w:sz w:val="24"/>
          <w:szCs w:val="24"/>
        </w:rPr>
        <w:t>9</w:t>
      </w:r>
      <w:r w:rsidRPr="00EC4377">
        <w:rPr>
          <w:sz w:val="24"/>
          <w:szCs w:val="24"/>
        </w:rPr>
        <w:t xml:space="preserve"> проекта решения предлагается утвердить </w:t>
      </w:r>
      <w:r w:rsidRPr="00054DA9">
        <w:rPr>
          <w:sz w:val="24"/>
          <w:szCs w:val="24"/>
        </w:rPr>
        <w:t xml:space="preserve">Программу внутренних заимствований Октябрьского муниципального образования </w:t>
      </w:r>
      <w:r w:rsidRPr="00247BF5">
        <w:rPr>
          <w:sz w:val="24"/>
          <w:szCs w:val="24"/>
        </w:rPr>
        <w:t>на 202</w:t>
      </w:r>
      <w:r w:rsidR="00054DA9" w:rsidRPr="00247BF5">
        <w:rPr>
          <w:sz w:val="24"/>
          <w:szCs w:val="24"/>
        </w:rPr>
        <w:t>4</w:t>
      </w:r>
      <w:r w:rsidRPr="00247BF5">
        <w:rPr>
          <w:sz w:val="24"/>
          <w:szCs w:val="24"/>
        </w:rPr>
        <w:t xml:space="preserve"> год, на 202</w:t>
      </w:r>
      <w:r w:rsidR="00054DA9" w:rsidRPr="00247BF5">
        <w:rPr>
          <w:sz w:val="24"/>
          <w:szCs w:val="24"/>
        </w:rPr>
        <w:t>5</w:t>
      </w:r>
      <w:r w:rsidRPr="00247BF5">
        <w:rPr>
          <w:sz w:val="24"/>
          <w:szCs w:val="24"/>
        </w:rPr>
        <w:t xml:space="preserve"> и 202</w:t>
      </w:r>
      <w:r w:rsidR="00054DA9" w:rsidRPr="00247BF5">
        <w:rPr>
          <w:sz w:val="24"/>
          <w:szCs w:val="24"/>
        </w:rPr>
        <w:t>6</w:t>
      </w:r>
      <w:r w:rsidRPr="00247BF5">
        <w:rPr>
          <w:sz w:val="24"/>
          <w:szCs w:val="24"/>
        </w:rPr>
        <w:t xml:space="preserve"> годы (приложения № </w:t>
      </w:r>
      <w:r w:rsidRPr="000205E3">
        <w:rPr>
          <w:sz w:val="24"/>
          <w:szCs w:val="24"/>
        </w:rPr>
        <w:t>11, 12, 13</w:t>
      </w:r>
      <w:r w:rsidRPr="00247BF5">
        <w:rPr>
          <w:sz w:val="24"/>
          <w:szCs w:val="24"/>
        </w:rPr>
        <w:t xml:space="preserve">), </w:t>
      </w:r>
      <w:r w:rsidR="00C60087" w:rsidRPr="00247BF5">
        <w:rPr>
          <w:sz w:val="24"/>
          <w:szCs w:val="24"/>
        </w:rPr>
        <w:t>согласно которым:</w:t>
      </w:r>
    </w:p>
    <w:p w:rsidR="00C60087" w:rsidRPr="008A0844" w:rsidRDefault="00E02F6A" w:rsidP="00336DE3">
      <w:pPr>
        <w:pStyle w:val="a9"/>
        <w:numPr>
          <w:ilvl w:val="0"/>
          <w:numId w:val="44"/>
        </w:numPr>
        <w:ind w:left="284" w:hanging="284"/>
        <w:jc w:val="both"/>
        <w:rPr>
          <w:sz w:val="24"/>
          <w:szCs w:val="24"/>
        </w:rPr>
      </w:pPr>
      <w:r w:rsidRPr="008A0844">
        <w:rPr>
          <w:sz w:val="24"/>
          <w:szCs w:val="24"/>
        </w:rPr>
        <w:t>в</w:t>
      </w:r>
      <w:r w:rsidR="00FF45E7" w:rsidRPr="008A0844">
        <w:rPr>
          <w:sz w:val="24"/>
          <w:szCs w:val="24"/>
        </w:rPr>
        <w:t xml:space="preserve"> 202</w:t>
      </w:r>
      <w:r w:rsidR="008A0844" w:rsidRPr="008A0844">
        <w:rPr>
          <w:sz w:val="24"/>
          <w:szCs w:val="24"/>
        </w:rPr>
        <w:t>4</w:t>
      </w:r>
      <w:r w:rsidR="00C60087" w:rsidRPr="008A0844">
        <w:rPr>
          <w:sz w:val="24"/>
          <w:szCs w:val="24"/>
        </w:rPr>
        <w:t xml:space="preserve"> году</w:t>
      </w:r>
      <w:r w:rsidRPr="008A0844">
        <w:rPr>
          <w:sz w:val="24"/>
          <w:szCs w:val="24"/>
        </w:rPr>
        <w:t xml:space="preserve">: </w:t>
      </w:r>
      <w:r w:rsidR="00C60087" w:rsidRPr="008A0844">
        <w:rPr>
          <w:sz w:val="24"/>
          <w:szCs w:val="24"/>
        </w:rPr>
        <w:t xml:space="preserve">объем привлечения средств в сумме </w:t>
      </w:r>
      <w:r w:rsidR="00A51706" w:rsidRPr="008A0844">
        <w:rPr>
          <w:sz w:val="24"/>
          <w:szCs w:val="24"/>
        </w:rPr>
        <w:t>1 3</w:t>
      </w:r>
      <w:r w:rsidR="00C60087" w:rsidRPr="008A0844">
        <w:rPr>
          <w:sz w:val="24"/>
          <w:szCs w:val="24"/>
        </w:rPr>
        <w:t xml:space="preserve">00,0 тыс. рублей, объем погашения в сумме </w:t>
      </w:r>
      <w:r w:rsidR="00FF45E7" w:rsidRPr="008A0844">
        <w:rPr>
          <w:sz w:val="24"/>
          <w:szCs w:val="24"/>
        </w:rPr>
        <w:t>100,0</w:t>
      </w:r>
      <w:r w:rsidR="00C60087" w:rsidRPr="008A0844">
        <w:rPr>
          <w:sz w:val="24"/>
          <w:szCs w:val="24"/>
        </w:rPr>
        <w:t xml:space="preserve"> тыс. рублей, верхний предел муниципального долга – </w:t>
      </w:r>
      <w:r w:rsidR="003519F4" w:rsidRPr="008A0844">
        <w:rPr>
          <w:sz w:val="24"/>
          <w:szCs w:val="24"/>
        </w:rPr>
        <w:t>1 </w:t>
      </w:r>
      <w:r w:rsidR="00A51706" w:rsidRPr="008A0844">
        <w:rPr>
          <w:sz w:val="24"/>
          <w:szCs w:val="24"/>
        </w:rPr>
        <w:t>2</w:t>
      </w:r>
      <w:r w:rsidR="00FF45E7" w:rsidRPr="008A0844">
        <w:rPr>
          <w:sz w:val="24"/>
          <w:szCs w:val="24"/>
        </w:rPr>
        <w:t>00,0</w:t>
      </w:r>
      <w:r w:rsidR="00C60087" w:rsidRPr="008A0844">
        <w:rPr>
          <w:sz w:val="24"/>
          <w:szCs w:val="24"/>
        </w:rPr>
        <w:t xml:space="preserve"> тыс. рублей.</w:t>
      </w:r>
    </w:p>
    <w:p w:rsidR="00C60087" w:rsidRPr="00EC263B" w:rsidRDefault="003519F4" w:rsidP="00E02F6A">
      <w:pPr>
        <w:pStyle w:val="a9"/>
        <w:numPr>
          <w:ilvl w:val="0"/>
          <w:numId w:val="44"/>
        </w:numPr>
        <w:ind w:left="284" w:hanging="284"/>
        <w:jc w:val="both"/>
        <w:rPr>
          <w:sz w:val="24"/>
          <w:szCs w:val="24"/>
        </w:rPr>
      </w:pPr>
      <w:r w:rsidRPr="00EC263B">
        <w:rPr>
          <w:sz w:val="24"/>
          <w:szCs w:val="24"/>
        </w:rPr>
        <w:t>в</w:t>
      </w:r>
      <w:r w:rsidR="00C60087" w:rsidRPr="00EC263B">
        <w:rPr>
          <w:sz w:val="24"/>
          <w:szCs w:val="24"/>
        </w:rPr>
        <w:t xml:space="preserve"> 202</w:t>
      </w:r>
      <w:r w:rsidR="00EC263B" w:rsidRPr="00EC263B">
        <w:rPr>
          <w:sz w:val="24"/>
          <w:szCs w:val="24"/>
        </w:rPr>
        <w:t>5</w:t>
      </w:r>
      <w:r w:rsidR="00C60087" w:rsidRPr="00EC263B">
        <w:rPr>
          <w:sz w:val="24"/>
          <w:szCs w:val="24"/>
        </w:rPr>
        <w:t xml:space="preserve"> году: объем привлечения средств в сумме </w:t>
      </w:r>
      <w:r w:rsidR="00E12F31" w:rsidRPr="00EC263B">
        <w:rPr>
          <w:sz w:val="24"/>
          <w:szCs w:val="24"/>
        </w:rPr>
        <w:t>1 3</w:t>
      </w:r>
      <w:r w:rsidR="0085463D" w:rsidRPr="00EC263B">
        <w:rPr>
          <w:sz w:val="24"/>
          <w:szCs w:val="24"/>
        </w:rPr>
        <w:t>0</w:t>
      </w:r>
      <w:r w:rsidR="00C60087" w:rsidRPr="00EC263B">
        <w:rPr>
          <w:sz w:val="24"/>
          <w:szCs w:val="24"/>
        </w:rPr>
        <w:t xml:space="preserve">0,0 тыс. рублей, объем погашения в сумме </w:t>
      </w:r>
      <w:r w:rsidR="00E12F31" w:rsidRPr="00EC263B">
        <w:rPr>
          <w:sz w:val="24"/>
          <w:szCs w:val="24"/>
        </w:rPr>
        <w:t>1</w:t>
      </w:r>
      <w:r w:rsidR="0085463D" w:rsidRPr="00EC263B">
        <w:rPr>
          <w:sz w:val="24"/>
          <w:szCs w:val="24"/>
        </w:rPr>
        <w:t>00</w:t>
      </w:r>
      <w:r w:rsidR="00C60087" w:rsidRPr="00EC263B">
        <w:rPr>
          <w:sz w:val="24"/>
          <w:szCs w:val="24"/>
        </w:rPr>
        <w:t>,</w:t>
      </w:r>
      <w:r w:rsidR="0085463D" w:rsidRPr="00EC263B">
        <w:rPr>
          <w:sz w:val="24"/>
          <w:szCs w:val="24"/>
        </w:rPr>
        <w:t>0</w:t>
      </w:r>
      <w:r w:rsidR="00C60087" w:rsidRPr="00EC263B">
        <w:rPr>
          <w:sz w:val="24"/>
          <w:szCs w:val="24"/>
        </w:rPr>
        <w:t xml:space="preserve"> тыс. рублей, верхний предел муниципального долга – </w:t>
      </w:r>
      <w:r w:rsidRPr="00EC263B">
        <w:rPr>
          <w:sz w:val="24"/>
          <w:szCs w:val="24"/>
        </w:rPr>
        <w:t>2 </w:t>
      </w:r>
      <w:r w:rsidR="00E12F31" w:rsidRPr="00EC263B">
        <w:rPr>
          <w:sz w:val="24"/>
          <w:szCs w:val="24"/>
        </w:rPr>
        <w:t>4</w:t>
      </w:r>
      <w:r w:rsidR="0085463D" w:rsidRPr="00EC263B">
        <w:rPr>
          <w:sz w:val="24"/>
          <w:szCs w:val="24"/>
        </w:rPr>
        <w:t>00,0</w:t>
      </w:r>
      <w:r w:rsidR="00C60087" w:rsidRPr="00EC263B">
        <w:rPr>
          <w:sz w:val="24"/>
          <w:szCs w:val="24"/>
        </w:rPr>
        <w:t xml:space="preserve"> тыс. рублей.</w:t>
      </w:r>
    </w:p>
    <w:p w:rsidR="00C60087" w:rsidRPr="005018CD" w:rsidRDefault="003519F4" w:rsidP="00E02F6A">
      <w:pPr>
        <w:pStyle w:val="a9"/>
        <w:numPr>
          <w:ilvl w:val="0"/>
          <w:numId w:val="44"/>
        </w:numPr>
        <w:spacing w:before="120"/>
        <w:ind w:left="284" w:hanging="284"/>
        <w:jc w:val="both"/>
        <w:rPr>
          <w:sz w:val="24"/>
          <w:szCs w:val="24"/>
        </w:rPr>
      </w:pPr>
      <w:r w:rsidRPr="005018CD">
        <w:rPr>
          <w:sz w:val="24"/>
          <w:szCs w:val="24"/>
        </w:rPr>
        <w:t>в</w:t>
      </w:r>
      <w:r w:rsidR="00C60087" w:rsidRPr="005018CD">
        <w:rPr>
          <w:sz w:val="24"/>
          <w:szCs w:val="24"/>
        </w:rPr>
        <w:t xml:space="preserve"> 202</w:t>
      </w:r>
      <w:r w:rsidR="005018CD" w:rsidRPr="005018CD">
        <w:rPr>
          <w:sz w:val="24"/>
          <w:szCs w:val="24"/>
        </w:rPr>
        <w:t xml:space="preserve">6 </w:t>
      </w:r>
      <w:r w:rsidR="00C60087" w:rsidRPr="005018CD">
        <w:rPr>
          <w:sz w:val="24"/>
          <w:szCs w:val="24"/>
        </w:rPr>
        <w:t xml:space="preserve">году: объем привлечения средств в сумме </w:t>
      </w:r>
      <w:r w:rsidR="00E12F31" w:rsidRPr="005018CD">
        <w:rPr>
          <w:sz w:val="24"/>
          <w:szCs w:val="24"/>
        </w:rPr>
        <w:t>1 3</w:t>
      </w:r>
      <w:r w:rsidR="0085463D" w:rsidRPr="005018CD">
        <w:rPr>
          <w:sz w:val="24"/>
          <w:szCs w:val="24"/>
        </w:rPr>
        <w:t>0</w:t>
      </w:r>
      <w:r w:rsidR="00C60087" w:rsidRPr="005018CD">
        <w:rPr>
          <w:sz w:val="24"/>
          <w:szCs w:val="24"/>
        </w:rPr>
        <w:t xml:space="preserve">0,0 тыс. рублей, объем погашения в сумме </w:t>
      </w:r>
      <w:r w:rsidR="00E12F31" w:rsidRPr="005018CD">
        <w:rPr>
          <w:sz w:val="24"/>
          <w:szCs w:val="24"/>
        </w:rPr>
        <w:t>1</w:t>
      </w:r>
      <w:r w:rsidR="0085463D" w:rsidRPr="005018CD">
        <w:rPr>
          <w:sz w:val="24"/>
          <w:szCs w:val="24"/>
        </w:rPr>
        <w:t>00</w:t>
      </w:r>
      <w:r w:rsidR="00C60087" w:rsidRPr="005018CD">
        <w:rPr>
          <w:sz w:val="24"/>
          <w:szCs w:val="24"/>
        </w:rPr>
        <w:t xml:space="preserve">,0 тыс. рублей, верхний предел муниципального долга – </w:t>
      </w:r>
      <w:r w:rsidRPr="005018CD">
        <w:rPr>
          <w:sz w:val="24"/>
          <w:szCs w:val="24"/>
        </w:rPr>
        <w:t>3 </w:t>
      </w:r>
      <w:r w:rsidR="00C00628" w:rsidRPr="005018CD">
        <w:rPr>
          <w:sz w:val="24"/>
          <w:szCs w:val="24"/>
        </w:rPr>
        <w:t>6</w:t>
      </w:r>
      <w:r w:rsidR="0085463D" w:rsidRPr="005018CD">
        <w:rPr>
          <w:sz w:val="24"/>
          <w:szCs w:val="24"/>
        </w:rPr>
        <w:t>00</w:t>
      </w:r>
      <w:r w:rsidR="00C60087" w:rsidRPr="005018CD">
        <w:rPr>
          <w:sz w:val="24"/>
          <w:szCs w:val="24"/>
        </w:rPr>
        <w:t>,0 тыс. рублей</w:t>
      </w:r>
      <w:r w:rsidR="00823ACA" w:rsidRPr="005018CD">
        <w:rPr>
          <w:sz w:val="24"/>
          <w:szCs w:val="24"/>
        </w:rPr>
        <w:t>.</w:t>
      </w:r>
    </w:p>
    <w:p w:rsidR="00000363" w:rsidRPr="003E3F4F" w:rsidRDefault="00000363" w:rsidP="00E33698">
      <w:pPr>
        <w:spacing w:before="240"/>
        <w:ind w:firstLine="709"/>
        <w:jc w:val="both"/>
        <w:rPr>
          <w:sz w:val="24"/>
          <w:szCs w:val="24"/>
        </w:rPr>
      </w:pPr>
      <w:r>
        <w:rPr>
          <w:sz w:val="24"/>
          <w:szCs w:val="24"/>
        </w:rPr>
        <w:t xml:space="preserve">Информация о прогнозируемых источниках финансирования дефицита бюджета </w:t>
      </w:r>
      <w:r w:rsidRPr="003E3F4F">
        <w:rPr>
          <w:sz w:val="24"/>
          <w:szCs w:val="24"/>
        </w:rPr>
        <w:t>на 2024 год приведен</w:t>
      </w:r>
      <w:r>
        <w:rPr>
          <w:sz w:val="24"/>
          <w:szCs w:val="24"/>
        </w:rPr>
        <w:t>а</w:t>
      </w:r>
      <w:r w:rsidRPr="003E3F4F">
        <w:rPr>
          <w:sz w:val="24"/>
          <w:szCs w:val="24"/>
        </w:rPr>
        <w:t xml:space="preserve"> в Таблице №</w:t>
      </w:r>
      <w:r>
        <w:rPr>
          <w:sz w:val="24"/>
          <w:szCs w:val="24"/>
        </w:rPr>
        <w:t xml:space="preserve"> 5</w:t>
      </w:r>
      <w:r w:rsidRPr="003E3F4F">
        <w:rPr>
          <w:sz w:val="24"/>
          <w:szCs w:val="24"/>
        </w:rPr>
        <w:t>.</w:t>
      </w:r>
    </w:p>
    <w:p w:rsidR="00000363" w:rsidRPr="003E3F4F" w:rsidRDefault="00000363" w:rsidP="00593466">
      <w:pPr>
        <w:jc w:val="center"/>
        <w:rPr>
          <w:sz w:val="24"/>
          <w:szCs w:val="24"/>
        </w:rPr>
      </w:pPr>
      <w:r w:rsidRPr="003E3F4F">
        <w:rPr>
          <w:sz w:val="24"/>
          <w:szCs w:val="24"/>
        </w:rPr>
        <w:t>Таблица №</w:t>
      </w:r>
      <w:r>
        <w:rPr>
          <w:sz w:val="24"/>
          <w:szCs w:val="24"/>
        </w:rPr>
        <w:t xml:space="preserve"> 5</w:t>
      </w:r>
    </w:p>
    <w:p w:rsidR="00000363" w:rsidRDefault="00000363" w:rsidP="00000363">
      <w:pPr>
        <w:ind w:firstLine="709"/>
        <w:jc w:val="right"/>
        <w:rPr>
          <w:sz w:val="24"/>
          <w:szCs w:val="24"/>
        </w:rPr>
      </w:pPr>
      <w:r>
        <w:rPr>
          <w:sz w:val="24"/>
          <w:szCs w:val="24"/>
        </w:rPr>
        <w:t>(тыс. рублей)</w:t>
      </w:r>
    </w:p>
    <w:tbl>
      <w:tblPr>
        <w:tblW w:w="10201" w:type="dxa"/>
        <w:tblInd w:w="113" w:type="dxa"/>
        <w:tblLook w:val="04A0" w:firstRow="1" w:lastRow="0" w:firstColumn="1" w:lastColumn="0" w:noHBand="0" w:noVBand="1"/>
      </w:tblPr>
      <w:tblGrid>
        <w:gridCol w:w="8075"/>
        <w:gridCol w:w="2126"/>
      </w:tblGrid>
      <w:tr w:rsidR="00000363" w:rsidRPr="007B0D3E" w:rsidTr="00593466">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hideMark/>
          </w:tcPr>
          <w:p w:rsidR="00000363" w:rsidRPr="007B0D3E" w:rsidRDefault="00000363" w:rsidP="00EB40B9">
            <w:pPr>
              <w:jc w:val="center"/>
              <w:rPr>
                <w:color w:val="000000"/>
              </w:rPr>
            </w:pPr>
            <w:r w:rsidRPr="007B0D3E">
              <w:rPr>
                <w:color w:val="000000"/>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hideMark/>
          </w:tcPr>
          <w:p w:rsidR="00000363" w:rsidRPr="007B0D3E" w:rsidRDefault="00000363" w:rsidP="00EB40B9">
            <w:pPr>
              <w:jc w:val="center"/>
              <w:rPr>
                <w:color w:val="000000"/>
              </w:rPr>
            </w:pPr>
            <w:r w:rsidRPr="007B0D3E">
              <w:rPr>
                <w:color w:val="000000"/>
              </w:rPr>
              <w:t>Проект</w:t>
            </w:r>
            <w:r>
              <w:rPr>
                <w:color w:val="000000"/>
              </w:rPr>
              <w:t xml:space="preserve"> </w:t>
            </w:r>
            <w:r w:rsidRPr="007B0D3E">
              <w:rPr>
                <w:color w:val="000000"/>
              </w:rPr>
              <w:t>бюджета</w:t>
            </w:r>
          </w:p>
        </w:tc>
      </w:tr>
      <w:tr w:rsidR="0015055F" w:rsidRPr="007B0D3E" w:rsidTr="00593466">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Pr="00DF7659" w:rsidRDefault="0015055F" w:rsidP="0015055F">
            <w:pPr>
              <w:rPr>
                <w:b/>
                <w:bCs/>
                <w:color w:val="000000"/>
              </w:rPr>
            </w:pPr>
            <w:r w:rsidRPr="00DF7659">
              <w:rPr>
                <w:b/>
                <w:bCs/>
                <w:color w:val="000000"/>
              </w:rPr>
              <w:t>Источники финансирования дефицита бюджета - всего, в том числе: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Default="0015055F" w:rsidP="0015055F">
            <w:pPr>
              <w:jc w:val="right"/>
              <w:rPr>
                <w:b/>
                <w:bCs/>
                <w:color w:val="000000"/>
              </w:rPr>
            </w:pPr>
            <w:r>
              <w:rPr>
                <w:b/>
                <w:bCs/>
                <w:color w:val="000000"/>
              </w:rPr>
              <w:t>1 200,00</w:t>
            </w:r>
          </w:p>
        </w:tc>
      </w:tr>
      <w:tr w:rsidR="0015055F" w:rsidRPr="007B0D3E" w:rsidTr="00EB40B9">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Pr="00253393" w:rsidRDefault="0015055F" w:rsidP="0015055F">
            <w:pPr>
              <w:rPr>
                <w:b/>
                <w:color w:val="000000"/>
              </w:rPr>
            </w:pPr>
            <w:r w:rsidRPr="00253393">
              <w:rPr>
                <w:b/>
                <w:color w:val="000000"/>
              </w:rPr>
              <w:t>Кредиты кредитных организаций в валюте РФ</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5055F" w:rsidRDefault="0015055F" w:rsidP="0015055F">
            <w:pPr>
              <w:jc w:val="right"/>
              <w:rPr>
                <w:b/>
                <w:bCs/>
                <w:color w:val="000000"/>
              </w:rPr>
            </w:pPr>
            <w:r>
              <w:rPr>
                <w:b/>
                <w:bCs/>
                <w:color w:val="000000"/>
              </w:rPr>
              <w:t>1 200,00</w:t>
            </w:r>
          </w:p>
        </w:tc>
      </w:tr>
      <w:tr w:rsidR="0015055F" w:rsidRPr="007B0D3E" w:rsidTr="00EB40B9">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Pr="00DF7659" w:rsidRDefault="0015055F" w:rsidP="0015055F">
            <w:pPr>
              <w:rPr>
                <w:color w:val="000000"/>
              </w:rPr>
            </w:pPr>
            <w:r w:rsidRPr="00DF7659">
              <w:rPr>
                <w:color w:val="000000"/>
              </w:rPr>
              <w:t>Привлечение кредитов от кредитных организаций</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5055F" w:rsidRDefault="0015055F" w:rsidP="0015055F">
            <w:pPr>
              <w:jc w:val="right"/>
              <w:rPr>
                <w:color w:val="000000"/>
              </w:rPr>
            </w:pPr>
            <w:r>
              <w:rPr>
                <w:color w:val="000000"/>
              </w:rPr>
              <w:t>1 300,00</w:t>
            </w:r>
          </w:p>
        </w:tc>
      </w:tr>
      <w:tr w:rsidR="0015055F" w:rsidRPr="007B0D3E" w:rsidTr="00EB40B9">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Pr="00DF7659" w:rsidRDefault="0015055F" w:rsidP="0015055F">
            <w:pPr>
              <w:rPr>
                <w:color w:val="000000"/>
              </w:rPr>
            </w:pPr>
            <w:r w:rsidRPr="00DF7659">
              <w:rPr>
                <w:color w:val="000000"/>
              </w:rPr>
              <w:t>Погашение кредитов, предоставленных кредитными организациями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5055F" w:rsidRDefault="0015055F" w:rsidP="0015055F">
            <w:pPr>
              <w:jc w:val="right"/>
              <w:rPr>
                <w:color w:val="000000"/>
              </w:rPr>
            </w:pPr>
            <w:r>
              <w:rPr>
                <w:color w:val="000000"/>
              </w:rPr>
              <w:t>-100</w:t>
            </w:r>
          </w:p>
        </w:tc>
      </w:tr>
      <w:tr w:rsidR="0015055F" w:rsidRPr="007B0D3E" w:rsidTr="00EB40B9">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Pr="00253393" w:rsidRDefault="0015055F" w:rsidP="0015055F">
            <w:pPr>
              <w:rPr>
                <w:b/>
                <w:color w:val="000000"/>
              </w:rPr>
            </w:pPr>
            <w:r w:rsidRPr="00253393">
              <w:rPr>
                <w:b/>
                <w:color w:val="000000"/>
              </w:rPr>
              <w:t>Изменение остатков средств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5055F" w:rsidRDefault="0015055F" w:rsidP="0015055F">
            <w:pPr>
              <w:jc w:val="right"/>
              <w:rPr>
                <w:b/>
                <w:bCs/>
                <w:color w:val="000000"/>
              </w:rPr>
            </w:pPr>
            <w:r>
              <w:rPr>
                <w:b/>
                <w:bCs/>
                <w:color w:val="000000"/>
              </w:rPr>
              <w:t>0</w:t>
            </w:r>
          </w:p>
        </w:tc>
      </w:tr>
      <w:tr w:rsidR="0015055F" w:rsidRPr="007B0D3E" w:rsidTr="00EB40B9">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Pr="00DF7659" w:rsidRDefault="0015055F" w:rsidP="0015055F">
            <w:pPr>
              <w:rPr>
                <w:color w:val="000000"/>
              </w:rPr>
            </w:pPr>
            <w:r w:rsidRPr="00DF7659">
              <w:rPr>
                <w:color w:val="000000"/>
              </w:rPr>
              <w:t>Увеличение прочих остатков денежных средств бюджетов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5055F" w:rsidRDefault="0015055F" w:rsidP="0015055F">
            <w:pPr>
              <w:jc w:val="right"/>
              <w:rPr>
                <w:color w:val="000000"/>
              </w:rPr>
            </w:pPr>
            <w:r>
              <w:rPr>
                <w:color w:val="000000"/>
              </w:rPr>
              <w:t>-48 533,00</w:t>
            </w:r>
          </w:p>
        </w:tc>
      </w:tr>
      <w:tr w:rsidR="0015055F" w:rsidRPr="007B0D3E" w:rsidTr="00EB40B9">
        <w:trPr>
          <w:trHeight w:val="20"/>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55F" w:rsidRPr="00DF7659" w:rsidRDefault="0015055F" w:rsidP="0015055F">
            <w:pPr>
              <w:rPr>
                <w:color w:val="000000"/>
              </w:rPr>
            </w:pPr>
            <w:r w:rsidRPr="00DF7659">
              <w:rPr>
                <w:color w:val="000000"/>
              </w:rPr>
              <w:t>Уменьшение прочих остатков денежных средств бюджетов</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5055F" w:rsidRDefault="0015055F" w:rsidP="0015055F">
            <w:pPr>
              <w:jc w:val="right"/>
              <w:rPr>
                <w:color w:val="000000"/>
              </w:rPr>
            </w:pPr>
            <w:r>
              <w:rPr>
                <w:color w:val="000000"/>
              </w:rPr>
              <w:t>48 533,00</w:t>
            </w:r>
          </w:p>
        </w:tc>
      </w:tr>
    </w:tbl>
    <w:p w:rsidR="00432A7E" w:rsidRPr="00432A7E" w:rsidRDefault="00432A7E" w:rsidP="00432A7E">
      <w:pPr>
        <w:spacing w:before="120"/>
        <w:ind w:firstLine="708"/>
        <w:jc w:val="both"/>
        <w:rPr>
          <w:sz w:val="24"/>
          <w:szCs w:val="24"/>
          <w:highlight w:val="yellow"/>
        </w:rPr>
      </w:pPr>
      <w:r w:rsidRPr="00432A7E">
        <w:rPr>
          <w:sz w:val="24"/>
          <w:szCs w:val="24"/>
        </w:rPr>
        <w:t xml:space="preserve">Инициативные платежи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зачисленные в соответствии с Бюджетным кодексом Российской Федерации в бюджет </w:t>
      </w:r>
      <w:r w:rsidR="00D425C1">
        <w:rPr>
          <w:sz w:val="24"/>
          <w:szCs w:val="24"/>
        </w:rPr>
        <w:t>Октябрьского</w:t>
      </w:r>
      <w:r w:rsidRPr="00432A7E">
        <w:rPr>
          <w:sz w:val="24"/>
          <w:szCs w:val="24"/>
        </w:rPr>
        <w:t xml:space="preserve"> муниципального образования в сумме 4</w:t>
      </w:r>
      <w:r w:rsidR="00D425C1">
        <w:rPr>
          <w:sz w:val="24"/>
          <w:szCs w:val="24"/>
        </w:rPr>
        <w:t>2</w:t>
      </w:r>
      <w:r w:rsidRPr="00432A7E">
        <w:rPr>
          <w:sz w:val="24"/>
          <w:szCs w:val="24"/>
        </w:rPr>
        <w:t xml:space="preserve">0,0 тыс. рублей в 2023 году на реализацию конкретных инициативных проектов в 2024 году не отражены в «Источниках внутреннего финансирования дефицита бюджета </w:t>
      </w:r>
      <w:r w:rsidR="00D425C1">
        <w:rPr>
          <w:sz w:val="24"/>
          <w:szCs w:val="24"/>
        </w:rPr>
        <w:t xml:space="preserve">Октябрьского </w:t>
      </w:r>
      <w:r w:rsidRPr="00432A7E">
        <w:rPr>
          <w:sz w:val="24"/>
          <w:szCs w:val="24"/>
        </w:rPr>
        <w:t>МО на 2024 год» в сумме изменения остатков средств, хотя указанные средства являются целевыми и запланированы для использования в 2024 году, что привело к необоснованному завышению показателя  «привлечение кредитов от кредитных организаций»</w:t>
      </w:r>
    </w:p>
    <w:p w:rsidR="00767FA9" w:rsidRPr="00C946BF" w:rsidRDefault="00767FA9" w:rsidP="0035068E">
      <w:pPr>
        <w:pStyle w:val="a9"/>
        <w:numPr>
          <w:ilvl w:val="0"/>
          <w:numId w:val="21"/>
        </w:numPr>
        <w:spacing w:before="200" w:after="200"/>
        <w:ind w:left="2268" w:firstLine="0"/>
        <w:contextualSpacing w:val="0"/>
        <w:rPr>
          <w:b/>
          <w:sz w:val="24"/>
          <w:szCs w:val="24"/>
        </w:rPr>
      </w:pPr>
      <w:r w:rsidRPr="00C946BF">
        <w:rPr>
          <w:b/>
          <w:sz w:val="24"/>
          <w:szCs w:val="24"/>
        </w:rPr>
        <w:t>Выводы и предложения</w:t>
      </w:r>
    </w:p>
    <w:p w:rsidR="005E3062" w:rsidRPr="00C460D1" w:rsidRDefault="005E3062" w:rsidP="00DF2AE0">
      <w:pPr>
        <w:spacing w:before="120"/>
        <w:ind w:firstLine="720"/>
        <w:jc w:val="both"/>
        <w:rPr>
          <w:sz w:val="24"/>
          <w:szCs w:val="24"/>
        </w:rPr>
      </w:pPr>
      <w:r w:rsidRPr="00C460D1">
        <w:rPr>
          <w:sz w:val="24"/>
          <w:szCs w:val="24"/>
        </w:rPr>
        <w:t xml:space="preserve">Руководствуясь нормами статей 9 и 10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статей </w:t>
      </w:r>
      <w:r w:rsidR="00AC16C0" w:rsidRPr="00C460D1">
        <w:rPr>
          <w:sz w:val="24"/>
          <w:szCs w:val="24"/>
        </w:rPr>
        <w:t>8</w:t>
      </w:r>
      <w:r w:rsidRPr="00C460D1">
        <w:rPr>
          <w:sz w:val="24"/>
          <w:szCs w:val="24"/>
        </w:rPr>
        <w:t xml:space="preserve"> и </w:t>
      </w:r>
      <w:r w:rsidR="00AC16C0" w:rsidRPr="00C460D1">
        <w:rPr>
          <w:sz w:val="24"/>
          <w:szCs w:val="24"/>
        </w:rPr>
        <w:t>9</w:t>
      </w:r>
      <w:r w:rsidRPr="00C460D1">
        <w:rPr>
          <w:sz w:val="24"/>
          <w:szCs w:val="24"/>
        </w:rPr>
        <w:t xml:space="preserve"> Положения о Контрольно-счетной палате Чунского районного муниципального образования </w:t>
      </w:r>
    </w:p>
    <w:p w:rsidR="00BA158E" w:rsidRPr="004F0A25" w:rsidRDefault="00BA158E" w:rsidP="00267FDA">
      <w:pPr>
        <w:spacing w:before="120" w:after="120"/>
        <w:jc w:val="center"/>
        <w:rPr>
          <w:sz w:val="24"/>
          <w:szCs w:val="24"/>
        </w:rPr>
      </w:pPr>
      <w:r w:rsidRPr="004F0A25">
        <w:rPr>
          <w:sz w:val="24"/>
          <w:szCs w:val="24"/>
        </w:rPr>
        <w:t>РЕКОМЕНДОВАТЬ:</w:t>
      </w:r>
    </w:p>
    <w:p w:rsidR="00C51B47" w:rsidRPr="004F0A25" w:rsidRDefault="00B921A1" w:rsidP="006236BD">
      <w:pPr>
        <w:numPr>
          <w:ilvl w:val="0"/>
          <w:numId w:val="1"/>
        </w:numPr>
        <w:ind w:left="0" w:firstLine="709"/>
        <w:jc w:val="both"/>
        <w:rPr>
          <w:sz w:val="24"/>
          <w:szCs w:val="24"/>
        </w:rPr>
      </w:pPr>
      <w:r w:rsidRPr="004F0A25">
        <w:rPr>
          <w:sz w:val="24"/>
          <w:szCs w:val="24"/>
        </w:rPr>
        <w:t xml:space="preserve">Администрации </w:t>
      </w:r>
      <w:r w:rsidR="00042CD2" w:rsidRPr="004F0A25">
        <w:rPr>
          <w:sz w:val="24"/>
          <w:szCs w:val="24"/>
        </w:rPr>
        <w:t xml:space="preserve">Октябрьского </w:t>
      </w:r>
      <w:r w:rsidRPr="004F0A25">
        <w:rPr>
          <w:sz w:val="24"/>
          <w:szCs w:val="24"/>
        </w:rPr>
        <w:t xml:space="preserve">муниципального образования подготовить и внести изменения в </w:t>
      </w:r>
      <w:r w:rsidR="00AF15DE" w:rsidRPr="004F0A25">
        <w:rPr>
          <w:sz w:val="24"/>
          <w:szCs w:val="24"/>
        </w:rPr>
        <w:t xml:space="preserve">проект решения Думы </w:t>
      </w:r>
      <w:r w:rsidR="00042CD2" w:rsidRPr="004F0A25">
        <w:rPr>
          <w:sz w:val="24"/>
          <w:szCs w:val="24"/>
        </w:rPr>
        <w:t>Октябрьского</w:t>
      </w:r>
      <w:r w:rsidR="00AF15DE" w:rsidRPr="004F0A25">
        <w:rPr>
          <w:sz w:val="24"/>
          <w:szCs w:val="24"/>
        </w:rPr>
        <w:t xml:space="preserve"> муниципального образования «О </w:t>
      </w:r>
      <w:r w:rsidR="0093091D" w:rsidRPr="004F0A25">
        <w:rPr>
          <w:sz w:val="24"/>
          <w:szCs w:val="24"/>
        </w:rPr>
        <w:t xml:space="preserve">местном </w:t>
      </w:r>
      <w:r w:rsidR="00AF15DE" w:rsidRPr="004F0A25">
        <w:rPr>
          <w:sz w:val="24"/>
          <w:szCs w:val="24"/>
        </w:rPr>
        <w:t xml:space="preserve">бюджете </w:t>
      </w:r>
      <w:r w:rsidR="00042CD2" w:rsidRPr="004F0A25">
        <w:rPr>
          <w:sz w:val="24"/>
          <w:szCs w:val="24"/>
        </w:rPr>
        <w:t>Октябрьского</w:t>
      </w:r>
      <w:r w:rsidR="00AF15DE" w:rsidRPr="004F0A25">
        <w:rPr>
          <w:sz w:val="24"/>
          <w:szCs w:val="24"/>
        </w:rPr>
        <w:t xml:space="preserve"> муниципального образования на 20</w:t>
      </w:r>
      <w:r w:rsidR="006D48CE" w:rsidRPr="004F0A25">
        <w:rPr>
          <w:sz w:val="24"/>
          <w:szCs w:val="24"/>
        </w:rPr>
        <w:t>2</w:t>
      </w:r>
      <w:r w:rsidR="004F0A25" w:rsidRPr="004F0A25">
        <w:rPr>
          <w:sz w:val="24"/>
          <w:szCs w:val="24"/>
        </w:rPr>
        <w:t>4</w:t>
      </w:r>
      <w:r w:rsidR="00AF15DE" w:rsidRPr="004F0A25">
        <w:rPr>
          <w:sz w:val="24"/>
          <w:szCs w:val="24"/>
        </w:rPr>
        <w:t xml:space="preserve"> год и на плановый период 20</w:t>
      </w:r>
      <w:r w:rsidR="00F86EDA" w:rsidRPr="004F0A25">
        <w:rPr>
          <w:sz w:val="24"/>
          <w:szCs w:val="24"/>
        </w:rPr>
        <w:t>2</w:t>
      </w:r>
      <w:r w:rsidR="004F0A25" w:rsidRPr="004F0A25">
        <w:rPr>
          <w:sz w:val="24"/>
          <w:szCs w:val="24"/>
        </w:rPr>
        <w:t>5</w:t>
      </w:r>
      <w:r w:rsidR="00AF15DE" w:rsidRPr="004F0A25">
        <w:rPr>
          <w:sz w:val="24"/>
          <w:szCs w:val="24"/>
        </w:rPr>
        <w:t xml:space="preserve"> и 202</w:t>
      </w:r>
      <w:r w:rsidR="004F0A25" w:rsidRPr="004F0A25">
        <w:rPr>
          <w:sz w:val="24"/>
          <w:szCs w:val="24"/>
        </w:rPr>
        <w:t>6</w:t>
      </w:r>
      <w:r w:rsidR="00AF15DE" w:rsidRPr="004F0A25">
        <w:rPr>
          <w:sz w:val="24"/>
          <w:szCs w:val="24"/>
        </w:rPr>
        <w:t xml:space="preserve"> годов»</w:t>
      </w:r>
      <w:r w:rsidR="006569D4" w:rsidRPr="004F0A25">
        <w:rPr>
          <w:sz w:val="24"/>
          <w:szCs w:val="24"/>
        </w:rPr>
        <w:t xml:space="preserve"> </w:t>
      </w:r>
      <w:r w:rsidRPr="004F0A25">
        <w:rPr>
          <w:sz w:val="24"/>
          <w:szCs w:val="24"/>
        </w:rPr>
        <w:t xml:space="preserve">с целью устранения </w:t>
      </w:r>
      <w:r w:rsidR="00C221F0" w:rsidRPr="004F0A25">
        <w:rPr>
          <w:sz w:val="24"/>
          <w:szCs w:val="24"/>
        </w:rPr>
        <w:t>недо</w:t>
      </w:r>
      <w:r w:rsidR="000453B6" w:rsidRPr="004F0A25">
        <w:rPr>
          <w:sz w:val="24"/>
          <w:szCs w:val="24"/>
        </w:rPr>
        <w:t xml:space="preserve">статков и </w:t>
      </w:r>
      <w:r w:rsidRPr="004F0A25">
        <w:rPr>
          <w:sz w:val="24"/>
          <w:szCs w:val="24"/>
        </w:rPr>
        <w:t xml:space="preserve">нарушений бюджетного законодательства, </w:t>
      </w:r>
      <w:r w:rsidR="001A5B00" w:rsidRPr="004F0A25">
        <w:rPr>
          <w:sz w:val="24"/>
          <w:szCs w:val="24"/>
        </w:rPr>
        <w:t>изложе</w:t>
      </w:r>
      <w:r w:rsidRPr="004F0A25">
        <w:rPr>
          <w:sz w:val="24"/>
          <w:szCs w:val="24"/>
        </w:rPr>
        <w:t>нных в настоящем заключении.</w:t>
      </w:r>
      <w:r w:rsidR="004C5254" w:rsidRPr="004C5254">
        <w:rPr>
          <w:sz w:val="24"/>
          <w:szCs w:val="24"/>
        </w:rPr>
        <w:t xml:space="preserve"> При внесении изменений в проект решения о бюджете по </w:t>
      </w:r>
      <w:r w:rsidR="004C5254" w:rsidRPr="004C5254">
        <w:rPr>
          <w:sz w:val="24"/>
          <w:szCs w:val="24"/>
        </w:rPr>
        <w:lastRenderedPageBreak/>
        <w:t>результатам публичных слушаний и настоящей экспертизы, следует учесть изменившиеся показатели областного бюджета Иркутской области и бюджета Чунского районного муниципального образования 2024 год и на плановый период 2025 и 2026 годов, в части изменившихся объемов межбюджетных трансфертов в бюджет Октябрьского муниципального образования</w:t>
      </w:r>
      <w:r w:rsidR="004C5254">
        <w:rPr>
          <w:sz w:val="24"/>
          <w:szCs w:val="24"/>
        </w:rPr>
        <w:t>.</w:t>
      </w:r>
    </w:p>
    <w:p w:rsidR="00BA158E" w:rsidRPr="001D47F3" w:rsidRDefault="00BA158E" w:rsidP="001D47F3">
      <w:pPr>
        <w:numPr>
          <w:ilvl w:val="0"/>
          <w:numId w:val="1"/>
        </w:numPr>
        <w:tabs>
          <w:tab w:val="left" w:pos="851"/>
        </w:tabs>
        <w:spacing w:before="200"/>
        <w:ind w:left="0" w:firstLine="709"/>
        <w:jc w:val="both"/>
        <w:rPr>
          <w:sz w:val="24"/>
          <w:szCs w:val="24"/>
        </w:rPr>
      </w:pPr>
      <w:r w:rsidRPr="001D47F3">
        <w:rPr>
          <w:sz w:val="24"/>
          <w:szCs w:val="24"/>
        </w:rPr>
        <w:t xml:space="preserve">Депутатам Думы </w:t>
      </w:r>
      <w:r w:rsidR="00042CD2" w:rsidRPr="001D47F3">
        <w:rPr>
          <w:sz w:val="24"/>
          <w:szCs w:val="24"/>
        </w:rPr>
        <w:t>Октябрьского</w:t>
      </w:r>
      <w:r w:rsidRPr="001D47F3">
        <w:rPr>
          <w:sz w:val="24"/>
          <w:szCs w:val="24"/>
        </w:rPr>
        <w:t xml:space="preserve"> муниципального образования рассмотреть проект и принять </w:t>
      </w:r>
      <w:r w:rsidR="00AF15DE" w:rsidRPr="001D47F3">
        <w:rPr>
          <w:sz w:val="24"/>
          <w:szCs w:val="24"/>
        </w:rPr>
        <w:t xml:space="preserve">Решение Думы </w:t>
      </w:r>
      <w:r w:rsidR="00042CD2" w:rsidRPr="001D47F3">
        <w:rPr>
          <w:sz w:val="24"/>
          <w:szCs w:val="24"/>
        </w:rPr>
        <w:t xml:space="preserve">Октябрьского </w:t>
      </w:r>
      <w:r w:rsidR="00AF15DE" w:rsidRPr="001D47F3">
        <w:rPr>
          <w:sz w:val="24"/>
          <w:szCs w:val="24"/>
        </w:rPr>
        <w:t xml:space="preserve">муниципального образования «О </w:t>
      </w:r>
      <w:r w:rsidR="0093091D" w:rsidRPr="001D47F3">
        <w:rPr>
          <w:sz w:val="24"/>
          <w:szCs w:val="24"/>
        </w:rPr>
        <w:t xml:space="preserve">местном </w:t>
      </w:r>
      <w:r w:rsidR="00AF15DE" w:rsidRPr="001D47F3">
        <w:rPr>
          <w:sz w:val="24"/>
          <w:szCs w:val="24"/>
        </w:rPr>
        <w:t xml:space="preserve">бюджете </w:t>
      </w:r>
      <w:r w:rsidR="00042CD2" w:rsidRPr="001D47F3">
        <w:rPr>
          <w:sz w:val="24"/>
          <w:szCs w:val="24"/>
        </w:rPr>
        <w:t>Октябрьского</w:t>
      </w:r>
      <w:r w:rsidR="00AF15DE" w:rsidRPr="001D47F3">
        <w:rPr>
          <w:sz w:val="24"/>
          <w:szCs w:val="24"/>
        </w:rPr>
        <w:t xml:space="preserve"> муниципального образования на 20</w:t>
      </w:r>
      <w:r w:rsidR="00775979" w:rsidRPr="001D47F3">
        <w:rPr>
          <w:sz w:val="24"/>
          <w:szCs w:val="24"/>
        </w:rPr>
        <w:t>2</w:t>
      </w:r>
      <w:r w:rsidR="001D47F3" w:rsidRPr="001D47F3">
        <w:rPr>
          <w:sz w:val="24"/>
          <w:szCs w:val="24"/>
        </w:rPr>
        <w:t>4</w:t>
      </w:r>
      <w:r w:rsidR="00AF15DE" w:rsidRPr="001D47F3">
        <w:rPr>
          <w:sz w:val="24"/>
          <w:szCs w:val="24"/>
        </w:rPr>
        <w:t xml:space="preserve"> год и на плановый период 20</w:t>
      </w:r>
      <w:r w:rsidR="00F86EDA" w:rsidRPr="001D47F3">
        <w:rPr>
          <w:sz w:val="24"/>
          <w:szCs w:val="24"/>
        </w:rPr>
        <w:t>2</w:t>
      </w:r>
      <w:r w:rsidR="001D47F3" w:rsidRPr="001D47F3">
        <w:rPr>
          <w:sz w:val="24"/>
          <w:szCs w:val="24"/>
        </w:rPr>
        <w:t>5</w:t>
      </w:r>
      <w:r w:rsidR="00AF15DE" w:rsidRPr="001D47F3">
        <w:rPr>
          <w:sz w:val="24"/>
          <w:szCs w:val="24"/>
        </w:rPr>
        <w:t xml:space="preserve"> и 202</w:t>
      </w:r>
      <w:r w:rsidR="001D47F3" w:rsidRPr="001D47F3">
        <w:rPr>
          <w:sz w:val="24"/>
          <w:szCs w:val="24"/>
        </w:rPr>
        <w:t>6</w:t>
      </w:r>
      <w:r w:rsidR="00AF15DE" w:rsidRPr="001D47F3">
        <w:rPr>
          <w:sz w:val="24"/>
          <w:szCs w:val="24"/>
        </w:rPr>
        <w:t xml:space="preserve"> годов»</w:t>
      </w:r>
      <w:r w:rsidR="006569D4" w:rsidRPr="001D47F3">
        <w:rPr>
          <w:sz w:val="24"/>
          <w:szCs w:val="24"/>
        </w:rPr>
        <w:t xml:space="preserve"> </w:t>
      </w:r>
      <w:r w:rsidRPr="001D47F3">
        <w:rPr>
          <w:sz w:val="24"/>
          <w:szCs w:val="24"/>
        </w:rPr>
        <w:t>после внесения в него изменений, подготовленных с учетом настоящего заключения.</w:t>
      </w:r>
    </w:p>
    <w:p w:rsidR="005A6214" w:rsidRPr="000C7F6C" w:rsidRDefault="005A6214" w:rsidP="00BA158E">
      <w:pPr>
        <w:jc w:val="both"/>
        <w:rPr>
          <w:sz w:val="24"/>
          <w:szCs w:val="24"/>
        </w:rPr>
      </w:pPr>
    </w:p>
    <w:p w:rsidR="00BD579A" w:rsidRPr="000C7F6C" w:rsidRDefault="00BD579A" w:rsidP="00BA158E">
      <w:pPr>
        <w:jc w:val="both"/>
        <w:rPr>
          <w:sz w:val="24"/>
          <w:szCs w:val="24"/>
          <w:highlight w:val="yellow"/>
        </w:rPr>
      </w:pPr>
    </w:p>
    <w:p w:rsidR="002C7405" w:rsidRPr="000C7F6C" w:rsidRDefault="002C7405" w:rsidP="00BA158E">
      <w:pPr>
        <w:jc w:val="both"/>
        <w:rPr>
          <w:sz w:val="24"/>
          <w:szCs w:val="24"/>
          <w:highlight w:val="yellow"/>
        </w:rPr>
      </w:pPr>
    </w:p>
    <w:p w:rsidR="00BA158E" w:rsidRPr="000C7F6C" w:rsidRDefault="00BA158E" w:rsidP="00F24938">
      <w:pPr>
        <w:ind w:left="709"/>
        <w:jc w:val="both"/>
        <w:rPr>
          <w:sz w:val="24"/>
          <w:szCs w:val="24"/>
        </w:rPr>
      </w:pPr>
      <w:r w:rsidRPr="000C7F6C">
        <w:rPr>
          <w:sz w:val="24"/>
          <w:szCs w:val="24"/>
        </w:rPr>
        <w:t xml:space="preserve">Председатель Контрольно-счетной палаты </w:t>
      </w:r>
    </w:p>
    <w:p w:rsidR="00BA158E" w:rsidRPr="000C7F6C" w:rsidRDefault="00BA158E" w:rsidP="00F24938">
      <w:pPr>
        <w:ind w:left="709"/>
        <w:jc w:val="both"/>
        <w:rPr>
          <w:sz w:val="24"/>
          <w:szCs w:val="24"/>
        </w:rPr>
      </w:pPr>
      <w:r w:rsidRPr="000C7F6C">
        <w:rPr>
          <w:sz w:val="24"/>
          <w:szCs w:val="24"/>
        </w:rPr>
        <w:t xml:space="preserve">Чунского районного муниципального образования                  </w:t>
      </w:r>
      <w:r w:rsidR="00931A85" w:rsidRPr="000C7F6C">
        <w:rPr>
          <w:sz w:val="24"/>
          <w:szCs w:val="24"/>
        </w:rPr>
        <w:t xml:space="preserve"> </w:t>
      </w:r>
      <w:r w:rsidR="000738D3" w:rsidRPr="000C7F6C">
        <w:rPr>
          <w:sz w:val="24"/>
          <w:szCs w:val="24"/>
        </w:rPr>
        <w:t xml:space="preserve">            А</w:t>
      </w:r>
      <w:r w:rsidRPr="000C7F6C">
        <w:rPr>
          <w:sz w:val="24"/>
          <w:szCs w:val="24"/>
        </w:rPr>
        <w:t>.</w:t>
      </w:r>
      <w:r w:rsidR="000738D3" w:rsidRPr="000C7F6C">
        <w:rPr>
          <w:sz w:val="24"/>
          <w:szCs w:val="24"/>
        </w:rPr>
        <w:t>С</w:t>
      </w:r>
      <w:r w:rsidRPr="000C7F6C">
        <w:rPr>
          <w:sz w:val="24"/>
          <w:szCs w:val="24"/>
        </w:rPr>
        <w:t xml:space="preserve">. </w:t>
      </w:r>
      <w:r w:rsidR="000738D3" w:rsidRPr="000C7F6C">
        <w:rPr>
          <w:sz w:val="24"/>
          <w:szCs w:val="24"/>
        </w:rPr>
        <w:t>Федорук</w:t>
      </w:r>
    </w:p>
    <w:p w:rsidR="00DB56A6" w:rsidRPr="000C7F6C" w:rsidRDefault="00DB56A6" w:rsidP="00F24938">
      <w:pPr>
        <w:ind w:left="709" w:firstLine="851"/>
        <w:jc w:val="both"/>
        <w:rPr>
          <w:sz w:val="24"/>
          <w:szCs w:val="24"/>
        </w:rPr>
      </w:pPr>
    </w:p>
    <w:p w:rsidR="00801F5E" w:rsidRPr="000C7F6C" w:rsidRDefault="00BD579A" w:rsidP="00F24938">
      <w:pPr>
        <w:ind w:left="709"/>
        <w:jc w:val="both"/>
        <w:rPr>
          <w:sz w:val="24"/>
          <w:szCs w:val="24"/>
        </w:rPr>
      </w:pPr>
      <w:r w:rsidRPr="000C7F6C">
        <w:rPr>
          <w:sz w:val="24"/>
          <w:szCs w:val="24"/>
        </w:rPr>
        <w:t>Аудитор</w:t>
      </w:r>
      <w:r w:rsidR="00801F5E" w:rsidRPr="000C7F6C">
        <w:rPr>
          <w:sz w:val="24"/>
          <w:szCs w:val="24"/>
        </w:rPr>
        <w:t xml:space="preserve"> Контрольно-счетной палаты </w:t>
      </w:r>
    </w:p>
    <w:p w:rsidR="00DB56A6" w:rsidRPr="000C7F6C" w:rsidRDefault="00801F5E" w:rsidP="00F24938">
      <w:pPr>
        <w:ind w:left="709"/>
        <w:jc w:val="both"/>
        <w:rPr>
          <w:sz w:val="24"/>
          <w:szCs w:val="24"/>
        </w:rPr>
      </w:pPr>
      <w:r w:rsidRPr="000C7F6C">
        <w:rPr>
          <w:sz w:val="24"/>
          <w:szCs w:val="24"/>
        </w:rPr>
        <w:t xml:space="preserve">Чунского районного муниципального образования                       </w:t>
      </w:r>
      <w:r w:rsidR="00931A85" w:rsidRPr="000C7F6C">
        <w:rPr>
          <w:sz w:val="24"/>
          <w:szCs w:val="24"/>
        </w:rPr>
        <w:t xml:space="preserve">  </w:t>
      </w:r>
      <w:r w:rsidR="00F24938">
        <w:rPr>
          <w:sz w:val="24"/>
          <w:szCs w:val="24"/>
        </w:rPr>
        <w:t xml:space="preserve">      </w:t>
      </w:r>
      <w:r w:rsidRPr="000C7F6C">
        <w:rPr>
          <w:sz w:val="24"/>
          <w:szCs w:val="24"/>
        </w:rPr>
        <w:t>Н.А. Колотыгина</w:t>
      </w:r>
    </w:p>
    <w:p w:rsidR="00F24938" w:rsidRDefault="00F24938" w:rsidP="00F24938">
      <w:pPr>
        <w:ind w:left="709"/>
        <w:jc w:val="both"/>
        <w:rPr>
          <w:sz w:val="24"/>
          <w:szCs w:val="24"/>
        </w:rPr>
      </w:pPr>
    </w:p>
    <w:p w:rsidR="0048126D" w:rsidRPr="000C7F6C" w:rsidRDefault="0048126D" w:rsidP="00F24938">
      <w:pPr>
        <w:ind w:left="709"/>
        <w:jc w:val="both"/>
        <w:rPr>
          <w:sz w:val="24"/>
          <w:szCs w:val="24"/>
        </w:rPr>
      </w:pPr>
      <w:r w:rsidRPr="000C7F6C">
        <w:rPr>
          <w:sz w:val="24"/>
          <w:szCs w:val="24"/>
        </w:rPr>
        <w:t xml:space="preserve">Ведущий инспектор Контрольно-счетной палаты </w:t>
      </w:r>
    </w:p>
    <w:p w:rsidR="0048126D" w:rsidRDefault="0048126D" w:rsidP="00F24938">
      <w:pPr>
        <w:ind w:left="709"/>
        <w:jc w:val="both"/>
        <w:rPr>
          <w:sz w:val="24"/>
          <w:szCs w:val="24"/>
        </w:rPr>
      </w:pPr>
      <w:r w:rsidRPr="000C7F6C">
        <w:rPr>
          <w:sz w:val="24"/>
          <w:szCs w:val="24"/>
        </w:rPr>
        <w:t>Чунского районного муниципаль</w:t>
      </w:r>
      <w:r w:rsidR="000738D3" w:rsidRPr="000C7F6C">
        <w:rPr>
          <w:sz w:val="24"/>
          <w:szCs w:val="24"/>
        </w:rPr>
        <w:t xml:space="preserve">ного образования           </w:t>
      </w:r>
      <w:r w:rsidRPr="000C7F6C">
        <w:rPr>
          <w:sz w:val="24"/>
          <w:szCs w:val="24"/>
        </w:rPr>
        <w:t xml:space="preserve">              </w:t>
      </w:r>
      <w:r w:rsidR="000738D3" w:rsidRPr="000C7F6C">
        <w:rPr>
          <w:sz w:val="24"/>
          <w:szCs w:val="24"/>
        </w:rPr>
        <w:t xml:space="preserve">       </w:t>
      </w:r>
      <w:r w:rsidR="000104FC">
        <w:rPr>
          <w:sz w:val="24"/>
          <w:szCs w:val="24"/>
        </w:rPr>
        <w:t>Ю</w:t>
      </w:r>
      <w:r w:rsidR="000738D3" w:rsidRPr="000C7F6C">
        <w:rPr>
          <w:sz w:val="24"/>
          <w:szCs w:val="24"/>
        </w:rPr>
        <w:t>.</w:t>
      </w:r>
      <w:r w:rsidR="000104FC">
        <w:rPr>
          <w:sz w:val="24"/>
          <w:szCs w:val="24"/>
        </w:rPr>
        <w:t>С</w:t>
      </w:r>
      <w:r w:rsidRPr="000C7F6C">
        <w:rPr>
          <w:sz w:val="24"/>
          <w:szCs w:val="24"/>
        </w:rPr>
        <w:t>. С</w:t>
      </w:r>
      <w:r w:rsidR="000104FC">
        <w:rPr>
          <w:sz w:val="24"/>
          <w:szCs w:val="24"/>
        </w:rPr>
        <w:t>мышляе</w:t>
      </w:r>
      <w:r w:rsidRPr="000C7F6C">
        <w:rPr>
          <w:sz w:val="24"/>
          <w:szCs w:val="24"/>
        </w:rPr>
        <w:t>ва</w:t>
      </w:r>
      <w:r w:rsidR="00335665" w:rsidRPr="000C7F6C">
        <w:rPr>
          <w:sz w:val="24"/>
          <w:szCs w:val="24"/>
        </w:rPr>
        <w:t xml:space="preserve"> </w:t>
      </w:r>
    </w:p>
    <w:p w:rsidR="000104FC" w:rsidRDefault="000104FC" w:rsidP="00F24938">
      <w:pPr>
        <w:ind w:left="709"/>
        <w:jc w:val="both"/>
        <w:rPr>
          <w:sz w:val="24"/>
          <w:szCs w:val="24"/>
        </w:rPr>
      </w:pPr>
    </w:p>
    <w:p w:rsidR="000104FC" w:rsidRPr="000C7F6C" w:rsidRDefault="000104FC" w:rsidP="000104FC">
      <w:pPr>
        <w:ind w:left="709"/>
        <w:jc w:val="both"/>
        <w:rPr>
          <w:sz w:val="24"/>
          <w:szCs w:val="24"/>
        </w:rPr>
      </w:pPr>
      <w:r w:rsidRPr="000C7F6C">
        <w:rPr>
          <w:sz w:val="24"/>
          <w:szCs w:val="24"/>
        </w:rPr>
        <w:t xml:space="preserve">Ведущий инспектор Контрольно-счетной палаты </w:t>
      </w:r>
    </w:p>
    <w:p w:rsidR="000104FC" w:rsidRPr="000C7F6C" w:rsidRDefault="000104FC" w:rsidP="000104FC">
      <w:pPr>
        <w:ind w:left="709"/>
        <w:jc w:val="both"/>
        <w:rPr>
          <w:sz w:val="24"/>
          <w:szCs w:val="24"/>
        </w:rPr>
      </w:pPr>
      <w:r w:rsidRPr="000C7F6C">
        <w:rPr>
          <w:sz w:val="24"/>
          <w:szCs w:val="24"/>
        </w:rPr>
        <w:t xml:space="preserve">Чунского районного муниципального образования                                </w:t>
      </w:r>
      <w:r>
        <w:rPr>
          <w:sz w:val="24"/>
          <w:szCs w:val="24"/>
        </w:rPr>
        <w:t>А</w:t>
      </w:r>
      <w:r w:rsidRPr="000C7F6C">
        <w:rPr>
          <w:sz w:val="24"/>
          <w:szCs w:val="24"/>
        </w:rPr>
        <w:t>.</w:t>
      </w:r>
      <w:r>
        <w:rPr>
          <w:sz w:val="24"/>
          <w:szCs w:val="24"/>
        </w:rPr>
        <w:t>А</w:t>
      </w:r>
      <w:r w:rsidRPr="000C7F6C">
        <w:rPr>
          <w:sz w:val="24"/>
          <w:szCs w:val="24"/>
        </w:rPr>
        <w:t xml:space="preserve">. </w:t>
      </w:r>
      <w:r>
        <w:rPr>
          <w:sz w:val="24"/>
          <w:szCs w:val="24"/>
        </w:rPr>
        <w:t>Латушко</w:t>
      </w:r>
      <w:r w:rsidRPr="000C7F6C">
        <w:rPr>
          <w:sz w:val="24"/>
          <w:szCs w:val="24"/>
        </w:rPr>
        <w:t xml:space="preserve"> </w:t>
      </w:r>
    </w:p>
    <w:p w:rsidR="000104FC" w:rsidRPr="000C7F6C" w:rsidRDefault="000104FC" w:rsidP="00F24938">
      <w:pPr>
        <w:ind w:left="709"/>
        <w:jc w:val="both"/>
        <w:rPr>
          <w:sz w:val="24"/>
          <w:szCs w:val="24"/>
        </w:rPr>
      </w:pPr>
    </w:p>
    <w:p w:rsidR="0048126D" w:rsidRDefault="00AD0BA3" w:rsidP="00801F5E">
      <w:pPr>
        <w:jc w:val="both"/>
        <w:rPr>
          <w:sz w:val="24"/>
          <w:szCs w:val="24"/>
        </w:rPr>
      </w:pPr>
      <w:r>
        <w:rPr>
          <w:sz w:val="24"/>
          <w:szCs w:val="24"/>
        </w:rPr>
        <w:t> </w:t>
      </w: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p w:rsidR="0021467D" w:rsidRDefault="0021467D" w:rsidP="00801F5E">
      <w:pPr>
        <w:jc w:val="both"/>
        <w:rPr>
          <w:sz w:val="24"/>
          <w:szCs w:val="24"/>
        </w:rPr>
      </w:pPr>
    </w:p>
    <w:sectPr w:rsidR="0021467D" w:rsidSect="00385F08">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8F1" w:rsidRDefault="009248F1" w:rsidP="004754B0">
      <w:r>
        <w:separator/>
      </w:r>
    </w:p>
  </w:endnote>
  <w:endnote w:type="continuationSeparator" w:id="0">
    <w:p w:rsidR="009248F1" w:rsidRDefault="009248F1" w:rsidP="0047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94657"/>
      <w:docPartObj>
        <w:docPartGallery w:val="Page Numbers (Bottom of Page)"/>
        <w:docPartUnique/>
      </w:docPartObj>
    </w:sdtPr>
    <w:sdtEndPr/>
    <w:sdtContent>
      <w:p w:rsidR="00EB40B9" w:rsidRDefault="00EB40B9">
        <w:pPr>
          <w:pStyle w:val="ac"/>
          <w:jc w:val="right"/>
        </w:pPr>
      </w:p>
      <w:p w:rsidR="00EB40B9" w:rsidRDefault="00B663F5">
        <w:pPr>
          <w:pStyle w:val="ac"/>
          <w:jc w:val="right"/>
        </w:pPr>
      </w:p>
    </w:sdtContent>
  </w:sdt>
  <w:p w:rsidR="00EB40B9" w:rsidRDefault="00EB40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8F1" w:rsidRDefault="009248F1" w:rsidP="004754B0">
      <w:r>
        <w:separator/>
      </w:r>
    </w:p>
  </w:footnote>
  <w:footnote w:type="continuationSeparator" w:id="0">
    <w:p w:rsidR="009248F1" w:rsidRDefault="009248F1" w:rsidP="0047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10112"/>
      <w:docPartObj>
        <w:docPartGallery w:val="Page Numbers (Top of Page)"/>
        <w:docPartUnique/>
      </w:docPartObj>
    </w:sdtPr>
    <w:sdtEndPr/>
    <w:sdtContent>
      <w:p w:rsidR="00EB40B9" w:rsidRDefault="00EB40B9">
        <w:pPr>
          <w:pStyle w:val="aa"/>
          <w:jc w:val="center"/>
        </w:pPr>
      </w:p>
      <w:p w:rsidR="00EB40B9" w:rsidRDefault="00EB40B9">
        <w:pPr>
          <w:pStyle w:val="aa"/>
          <w:jc w:val="center"/>
        </w:pPr>
        <w:r>
          <w:fldChar w:fldCharType="begin"/>
        </w:r>
        <w:r>
          <w:instrText>PAGE   \* MERGEFORMAT</w:instrText>
        </w:r>
        <w:r>
          <w:fldChar w:fldCharType="separate"/>
        </w:r>
        <w:r w:rsidR="00B663F5">
          <w:rPr>
            <w:noProof/>
          </w:rPr>
          <w:t>8</w:t>
        </w:r>
        <w:r>
          <w:fldChar w:fldCharType="end"/>
        </w:r>
      </w:p>
    </w:sdtContent>
  </w:sdt>
  <w:p w:rsidR="00EB40B9" w:rsidRDefault="00EB40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4D0B"/>
    <w:multiLevelType w:val="hybridMultilevel"/>
    <w:tmpl w:val="CDAAA7FE"/>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786169"/>
    <w:multiLevelType w:val="hybridMultilevel"/>
    <w:tmpl w:val="CBE4A5BC"/>
    <w:lvl w:ilvl="0" w:tplc="FA54FE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76EE1"/>
    <w:multiLevelType w:val="hybridMultilevel"/>
    <w:tmpl w:val="65840D60"/>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0D0C96"/>
    <w:multiLevelType w:val="hybridMultilevel"/>
    <w:tmpl w:val="EB40B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824AF"/>
    <w:multiLevelType w:val="hybridMultilevel"/>
    <w:tmpl w:val="D1B83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C6660"/>
    <w:multiLevelType w:val="hybridMultilevel"/>
    <w:tmpl w:val="9C9A278C"/>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334CE7"/>
    <w:multiLevelType w:val="hybridMultilevel"/>
    <w:tmpl w:val="F31636DE"/>
    <w:lvl w:ilvl="0" w:tplc="F2DC75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4D72B3"/>
    <w:multiLevelType w:val="hybridMultilevel"/>
    <w:tmpl w:val="021A201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E01091"/>
    <w:multiLevelType w:val="hybridMultilevel"/>
    <w:tmpl w:val="5C7C8286"/>
    <w:lvl w:ilvl="0" w:tplc="401CF43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B7C38"/>
    <w:multiLevelType w:val="hybridMultilevel"/>
    <w:tmpl w:val="92CC425C"/>
    <w:lvl w:ilvl="0" w:tplc="F2DC751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1FC57677"/>
    <w:multiLevelType w:val="hybridMultilevel"/>
    <w:tmpl w:val="2090A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E0F96"/>
    <w:multiLevelType w:val="hybridMultilevel"/>
    <w:tmpl w:val="63727EBC"/>
    <w:lvl w:ilvl="0" w:tplc="592EB18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2">
    <w:nsid w:val="23C6142E"/>
    <w:multiLevelType w:val="hybridMultilevel"/>
    <w:tmpl w:val="974CE226"/>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0021A1"/>
    <w:multiLevelType w:val="hybridMultilevel"/>
    <w:tmpl w:val="9DE6E844"/>
    <w:lvl w:ilvl="0" w:tplc="401CF432">
      <w:start w:val="1"/>
      <w:numFmt w:val="bullet"/>
      <w:lvlText w:val="-"/>
      <w:lvlJc w:val="left"/>
      <w:pPr>
        <w:ind w:left="1485" w:hanging="360"/>
      </w:pPr>
      <w:rPr>
        <w:rFonts w:ascii="SimSun" w:eastAsia="SimSun" w:hAnsi="SimSun" w:hint="eastAsia"/>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FB73001"/>
    <w:multiLevelType w:val="hybridMultilevel"/>
    <w:tmpl w:val="7EA62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76E8"/>
    <w:multiLevelType w:val="hybridMultilevel"/>
    <w:tmpl w:val="EA707308"/>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5B5080"/>
    <w:multiLevelType w:val="hybridMultilevel"/>
    <w:tmpl w:val="06BC9F42"/>
    <w:lvl w:ilvl="0" w:tplc="9878DA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13677A"/>
    <w:multiLevelType w:val="hybridMultilevel"/>
    <w:tmpl w:val="FFC27A6A"/>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970BCE"/>
    <w:multiLevelType w:val="hybridMultilevel"/>
    <w:tmpl w:val="2BB4027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4E0D81"/>
    <w:multiLevelType w:val="hybridMultilevel"/>
    <w:tmpl w:val="9B0479F6"/>
    <w:lvl w:ilvl="0" w:tplc="D0D298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3EA3D42"/>
    <w:multiLevelType w:val="hybridMultilevel"/>
    <w:tmpl w:val="7F6A6732"/>
    <w:lvl w:ilvl="0" w:tplc="F2DC751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825A9"/>
    <w:multiLevelType w:val="hybridMultilevel"/>
    <w:tmpl w:val="4C780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73C6E"/>
    <w:multiLevelType w:val="hybridMultilevel"/>
    <w:tmpl w:val="1A28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34849"/>
    <w:multiLevelType w:val="hybridMultilevel"/>
    <w:tmpl w:val="0E5067D4"/>
    <w:lvl w:ilvl="0" w:tplc="9878DAB4">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4">
    <w:nsid w:val="4CD015C3"/>
    <w:multiLevelType w:val="hybridMultilevel"/>
    <w:tmpl w:val="24566F8A"/>
    <w:lvl w:ilvl="0" w:tplc="401CF4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507BCD"/>
    <w:multiLevelType w:val="hybridMultilevel"/>
    <w:tmpl w:val="69881666"/>
    <w:lvl w:ilvl="0" w:tplc="F2DC7518">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26">
    <w:nsid w:val="50867DCB"/>
    <w:multiLevelType w:val="hybridMultilevel"/>
    <w:tmpl w:val="6BEEF696"/>
    <w:lvl w:ilvl="0" w:tplc="9878DA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38C5D4E"/>
    <w:multiLevelType w:val="hybridMultilevel"/>
    <w:tmpl w:val="A8A2E93E"/>
    <w:lvl w:ilvl="0" w:tplc="9878DAB4">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nsid w:val="563A46AE"/>
    <w:multiLevelType w:val="hybridMultilevel"/>
    <w:tmpl w:val="73D079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A25C5D"/>
    <w:multiLevelType w:val="hybridMultilevel"/>
    <w:tmpl w:val="2CB2F124"/>
    <w:lvl w:ilvl="0" w:tplc="F2DC75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A942852"/>
    <w:multiLevelType w:val="hybridMultilevel"/>
    <w:tmpl w:val="1CFC4A6C"/>
    <w:lvl w:ilvl="0" w:tplc="D0D29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55044A"/>
    <w:multiLevelType w:val="hybridMultilevel"/>
    <w:tmpl w:val="5748C38C"/>
    <w:lvl w:ilvl="0" w:tplc="401CF43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3A48D6"/>
    <w:multiLevelType w:val="hybridMultilevel"/>
    <w:tmpl w:val="52E82610"/>
    <w:lvl w:ilvl="0" w:tplc="BA3E8A66">
      <w:start w:val="1"/>
      <w:numFmt w:val="decimal"/>
      <w:lvlText w:val="%1."/>
      <w:lvlJc w:val="left"/>
      <w:pPr>
        <w:ind w:left="234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A35E4"/>
    <w:multiLevelType w:val="hybridMultilevel"/>
    <w:tmpl w:val="575266B8"/>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965834"/>
    <w:multiLevelType w:val="hybridMultilevel"/>
    <w:tmpl w:val="1EF01D6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017DDC"/>
    <w:multiLevelType w:val="hybridMultilevel"/>
    <w:tmpl w:val="4F12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596B99"/>
    <w:multiLevelType w:val="hybridMultilevel"/>
    <w:tmpl w:val="C12AF7A2"/>
    <w:lvl w:ilvl="0" w:tplc="D0D29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324451"/>
    <w:multiLevelType w:val="hybridMultilevel"/>
    <w:tmpl w:val="18665808"/>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4810B8"/>
    <w:multiLevelType w:val="hybridMultilevel"/>
    <w:tmpl w:val="4394E946"/>
    <w:lvl w:ilvl="0" w:tplc="FA54F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A26050C"/>
    <w:multiLevelType w:val="hybridMultilevel"/>
    <w:tmpl w:val="B30A0A9E"/>
    <w:lvl w:ilvl="0" w:tplc="401CF432">
      <w:start w:val="1"/>
      <w:numFmt w:val="bullet"/>
      <w:lvlText w:val="-"/>
      <w:lvlJc w:val="left"/>
      <w:pPr>
        <w:ind w:left="1494" w:hanging="360"/>
      </w:pPr>
      <w:rPr>
        <w:rFonts w:ascii="SimSun" w:eastAsia="SimSun" w:hAnsi="SimSun" w:hint="eastAsia"/>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0">
    <w:nsid w:val="6BC832E9"/>
    <w:multiLevelType w:val="hybridMultilevel"/>
    <w:tmpl w:val="A60A5F08"/>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5F1377"/>
    <w:multiLevelType w:val="hybridMultilevel"/>
    <w:tmpl w:val="4E240EBA"/>
    <w:lvl w:ilvl="0" w:tplc="AF26FA1A">
      <w:start w:val="1"/>
      <w:numFmt w:val="decimal"/>
      <w:lvlText w:val="%1."/>
      <w:lvlJc w:val="left"/>
      <w:pPr>
        <w:ind w:left="1070"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42">
    <w:nsid w:val="71841604"/>
    <w:multiLevelType w:val="hybridMultilevel"/>
    <w:tmpl w:val="A516B70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286544"/>
    <w:multiLevelType w:val="hybridMultilevel"/>
    <w:tmpl w:val="7EE45EA4"/>
    <w:lvl w:ilvl="0" w:tplc="9878DA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7500404"/>
    <w:multiLevelType w:val="hybridMultilevel"/>
    <w:tmpl w:val="80129DDC"/>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413352"/>
    <w:multiLevelType w:val="hybridMultilevel"/>
    <w:tmpl w:val="1DD278D2"/>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1"/>
  </w:num>
  <w:num w:numId="2">
    <w:abstractNumId w:val="43"/>
  </w:num>
  <w:num w:numId="3">
    <w:abstractNumId w:val="45"/>
  </w:num>
  <w:num w:numId="4">
    <w:abstractNumId w:val="37"/>
  </w:num>
  <w:num w:numId="5">
    <w:abstractNumId w:val="33"/>
  </w:num>
  <w:num w:numId="6">
    <w:abstractNumId w:val="2"/>
  </w:num>
  <w:num w:numId="7">
    <w:abstractNumId w:val="17"/>
  </w:num>
  <w:num w:numId="8">
    <w:abstractNumId w:val="5"/>
  </w:num>
  <w:num w:numId="9">
    <w:abstractNumId w:val="26"/>
  </w:num>
  <w:num w:numId="10">
    <w:abstractNumId w:val="12"/>
  </w:num>
  <w:num w:numId="11">
    <w:abstractNumId w:val="14"/>
  </w:num>
  <w:num w:numId="12">
    <w:abstractNumId w:val="16"/>
  </w:num>
  <w:num w:numId="13">
    <w:abstractNumId w:val="23"/>
  </w:num>
  <w:num w:numId="14">
    <w:abstractNumId w:val="44"/>
  </w:num>
  <w:num w:numId="15">
    <w:abstractNumId w:val="21"/>
  </w:num>
  <w:num w:numId="16">
    <w:abstractNumId w:val="1"/>
  </w:num>
  <w:num w:numId="17">
    <w:abstractNumId w:val="22"/>
  </w:num>
  <w:num w:numId="18">
    <w:abstractNumId w:val="4"/>
  </w:num>
  <w:num w:numId="19">
    <w:abstractNumId w:val="19"/>
  </w:num>
  <w:num w:numId="20">
    <w:abstractNumId w:val="30"/>
  </w:num>
  <w:num w:numId="21">
    <w:abstractNumId w:val="32"/>
  </w:num>
  <w:num w:numId="22">
    <w:abstractNumId w:val="38"/>
  </w:num>
  <w:num w:numId="23">
    <w:abstractNumId w:val="36"/>
  </w:num>
  <w:num w:numId="24">
    <w:abstractNumId w:val="13"/>
  </w:num>
  <w:num w:numId="25">
    <w:abstractNumId w:val="15"/>
  </w:num>
  <w:num w:numId="26">
    <w:abstractNumId w:val="11"/>
  </w:num>
  <w:num w:numId="27">
    <w:abstractNumId w:val="28"/>
  </w:num>
  <w:num w:numId="28">
    <w:abstractNumId w:val="3"/>
  </w:num>
  <w:num w:numId="29">
    <w:abstractNumId w:val="42"/>
  </w:num>
  <w:num w:numId="30">
    <w:abstractNumId w:val="40"/>
  </w:num>
  <w:num w:numId="31">
    <w:abstractNumId w:val="9"/>
  </w:num>
  <w:num w:numId="32">
    <w:abstractNumId w:val="34"/>
  </w:num>
  <w:num w:numId="33">
    <w:abstractNumId w:val="6"/>
  </w:num>
  <w:num w:numId="34">
    <w:abstractNumId w:val="0"/>
  </w:num>
  <w:num w:numId="35">
    <w:abstractNumId w:val="27"/>
  </w:num>
  <w:num w:numId="36">
    <w:abstractNumId w:val="29"/>
  </w:num>
  <w:num w:numId="37">
    <w:abstractNumId w:val="10"/>
  </w:num>
  <w:num w:numId="38">
    <w:abstractNumId w:val="25"/>
  </w:num>
  <w:num w:numId="39">
    <w:abstractNumId w:val="39"/>
  </w:num>
  <w:num w:numId="40">
    <w:abstractNumId w:val="35"/>
  </w:num>
  <w:num w:numId="41">
    <w:abstractNumId w:val="8"/>
  </w:num>
  <w:num w:numId="42">
    <w:abstractNumId w:val="31"/>
  </w:num>
  <w:num w:numId="43">
    <w:abstractNumId w:val="24"/>
  </w:num>
  <w:num w:numId="44">
    <w:abstractNumId w:val="18"/>
  </w:num>
  <w:num w:numId="45">
    <w:abstractNumId w:val="7"/>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6"/>
    <w:rsid w:val="00000363"/>
    <w:rsid w:val="000016C6"/>
    <w:rsid w:val="000018DC"/>
    <w:rsid w:val="00002371"/>
    <w:rsid w:val="00003229"/>
    <w:rsid w:val="0000352A"/>
    <w:rsid w:val="00004C97"/>
    <w:rsid w:val="000076ED"/>
    <w:rsid w:val="0000788B"/>
    <w:rsid w:val="0001039E"/>
    <w:rsid w:val="000104FC"/>
    <w:rsid w:val="0001163D"/>
    <w:rsid w:val="00012C4F"/>
    <w:rsid w:val="00013A6C"/>
    <w:rsid w:val="000152B8"/>
    <w:rsid w:val="00016C03"/>
    <w:rsid w:val="00017233"/>
    <w:rsid w:val="000205E3"/>
    <w:rsid w:val="0002351E"/>
    <w:rsid w:val="000247F0"/>
    <w:rsid w:val="00026A4E"/>
    <w:rsid w:val="00027EF9"/>
    <w:rsid w:val="00032C6F"/>
    <w:rsid w:val="00032D2F"/>
    <w:rsid w:val="00034F5E"/>
    <w:rsid w:val="00042CD2"/>
    <w:rsid w:val="00043919"/>
    <w:rsid w:val="00044DC6"/>
    <w:rsid w:val="000451CF"/>
    <w:rsid w:val="000453B6"/>
    <w:rsid w:val="000466A4"/>
    <w:rsid w:val="0004687E"/>
    <w:rsid w:val="00046C2D"/>
    <w:rsid w:val="000477E4"/>
    <w:rsid w:val="00051BA4"/>
    <w:rsid w:val="00051C06"/>
    <w:rsid w:val="00052CF2"/>
    <w:rsid w:val="000545B2"/>
    <w:rsid w:val="00054DA9"/>
    <w:rsid w:val="00055565"/>
    <w:rsid w:val="00056010"/>
    <w:rsid w:val="00057918"/>
    <w:rsid w:val="00057CF5"/>
    <w:rsid w:val="00062DD4"/>
    <w:rsid w:val="0006488F"/>
    <w:rsid w:val="00064F87"/>
    <w:rsid w:val="00065500"/>
    <w:rsid w:val="00065E53"/>
    <w:rsid w:val="000676C1"/>
    <w:rsid w:val="000704F7"/>
    <w:rsid w:val="00071B44"/>
    <w:rsid w:val="000737CD"/>
    <w:rsid w:val="000738D3"/>
    <w:rsid w:val="00073B98"/>
    <w:rsid w:val="00074140"/>
    <w:rsid w:val="0007458A"/>
    <w:rsid w:val="00074DAB"/>
    <w:rsid w:val="00075468"/>
    <w:rsid w:val="00076182"/>
    <w:rsid w:val="000765E5"/>
    <w:rsid w:val="000774F4"/>
    <w:rsid w:val="00081A2C"/>
    <w:rsid w:val="00082849"/>
    <w:rsid w:val="00082E47"/>
    <w:rsid w:val="00084807"/>
    <w:rsid w:val="00087AB4"/>
    <w:rsid w:val="00087FD9"/>
    <w:rsid w:val="00094B8B"/>
    <w:rsid w:val="000962E4"/>
    <w:rsid w:val="000A0D39"/>
    <w:rsid w:val="000A1818"/>
    <w:rsid w:val="000A18F9"/>
    <w:rsid w:val="000A37D8"/>
    <w:rsid w:val="000A4CA4"/>
    <w:rsid w:val="000B088E"/>
    <w:rsid w:val="000B181A"/>
    <w:rsid w:val="000B2447"/>
    <w:rsid w:val="000B2A26"/>
    <w:rsid w:val="000B5AB5"/>
    <w:rsid w:val="000B6261"/>
    <w:rsid w:val="000B68C3"/>
    <w:rsid w:val="000B71E4"/>
    <w:rsid w:val="000B77CF"/>
    <w:rsid w:val="000C0336"/>
    <w:rsid w:val="000C0BEE"/>
    <w:rsid w:val="000C11DA"/>
    <w:rsid w:val="000C1CAC"/>
    <w:rsid w:val="000C28B3"/>
    <w:rsid w:val="000C2E57"/>
    <w:rsid w:val="000C3346"/>
    <w:rsid w:val="000C7F6C"/>
    <w:rsid w:val="000D4C7E"/>
    <w:rsid w:val="000D4DAD"/>
    <w:rsid w:val="000D69CE"/>
    <w:rsid w:val="000D7FB3"/>
    <w:rsid w:val="000E11AE"/>
    <w:rsid w:val="000E268B"/>
    <w:rsid w:val="000E28A7"/>
    <w:rsid w:val="000E4CC9"/>
    <w:rsid w:val="000E6D33"/>
    <w:rsid w:val="000F192F"/>
    <w:rsid w:val="000F4445"/>
    <w:rsid w:val="000F7CF3"/>
    <w:rsid w:val="001012DA"/>
    <w:rsid w:val="00101A9F"/>
    <w:rsid w:val="00101FF6"/>
    <w:rsid w:val="00102309"/>
    <w:rsid w:val="00103E5D"/>
    <w:rsid w:val="001110C0"/>
    <w:rsid w:val="001121B6"/>
    <w:rsid w:val="00112257"/>
    <w:rsid w:val="00113311"/>
    <w:rsid w:val="0011686A"/>
    <w:rsid w:val="00117389"/>
    <w:rsid w:val="00120CD8"/>
    <w:rsid w:val="00121C9C"/>
    <w:rsid w:val="00122084"/>
    <w:rsid w:val="00123111"/>
    <w:rsid w:val="0012491D"/>
    <w:rsid w:val="00126345"/>
    <w:rsid w:val="001273F8"/>
    <w:rsid w:val="00132743"/>
    <w:rsid w:val="00132AD6"/>
    <w:rsid w:val="00132E1B"/>
    <w:rsid w:val="001338B5"/>
    <w:rsid w:val="0013495E"/>
    <w:rsid w:val="00137C18"/>
    <w:rsid w:val="00137C52"/>
    <w:rsid w:val="00140300"/>
    <w:rsid w:val="001406A9"/>
    <w:rsid w:val="00147010"/>
    <w:rsid w:val="00147292"/>
    <w:rsid w:val="00147F44"/>
    <w:rsid w:val="00147FC7"/>
    <w:rsid w:val="0015055F"/>
    <w:rsid w:val="001517C2"/>
    <w:rsid w:val="0015194F"/>
    <w:rsid w:val="00151BE2"/>
    <w:rsid w:val="00152116"/>
    <w:rsid w:val="00152276"/>
    <w:rsid w:val="00152EB1"/>
    <w:rsid w:val="00155FA6"/>
    <w:rsid w:val="00155FD4"/>
    <w:rsid w:val="001561A8"/>
    <w:rsid w:val="0015690A"/>
    <w:rsid w:val="0015742F"/>
    <w:rsid w:val="0016127F"/>
    <w:rsid w:val="00163A01"/>
    <w:rsid w:val="00167CAB"/>
    <w:rsid w:val="00170371"/>
    <w:rsid w:val="0017137B"/>
    <w:rsid w:val="00171BAE"/>
    <w:rsid w:val="0017299C"/>
    <w:rsid w:val="00173E14"/>
    <w:rsid w:val="00175AA2"/>
    <w:rsid w:val="001768F1"/>
    <w:rsid w:val="00176EA3"/>
    <w:rsid w:val="00177687"/>
    <w:rsid w:val="00180CA9"/>
    <w:rsid w:val="00181620"/>
    <w:rsid w:val="00182664"/>
    <w:rsid w:val="0018266A"/>
    <w:rsid w:val="00182A1F"/>
    <w:rsid w:val="00184002"/>
    <w:rsid w:val="00186CAF"/>
    <w:rsid w:val="00194EF5"/>
    <w:rsid w:val="00195EAE"/>
    <w:rsid w:val="001A0553"/>
    <w:rsid w:val="001A0F66"/>
    <w:rsid w:val="001A24C4"/>
    <w:rsid w:val="001A2599"/>
    <w:rsid w:val="001A35CC"/>
    <w:rsid w:val="001A5B00"/>
    <w:rsid w:val="001A6909"/>
    <w:rsid w:val="001A7B0D"/>
    <w:rsid w:val="001B020C"/>
    <w:rsid w:val="001B1D6B"/>
    <w:rsid w:val="001B27D7"/>
    <w:rsid w:val="001B287C"/>
    <w:rsid w:val="001B4CCB"/>
    <w:rsid w:val="001B7ED7"/>
    <w:rsid w:val="001C2B26"/>
    <w:rsid w:val="001C2C48"/>
    <w:rsid w:val="001C36A0"/>
    <w:rsid w:val="001C3AE4"/>
    <w:rsid w:val="001C4CF0"/>
    <w:rsid w:val="001C73CA"/>
    <w:rsid w:val="001C7B16"/>
    <w:rsid w:val="001D040E"/>
    <w:rsid w:val="001D1514"/>
    <w:rsid w:val="001D266B"/>
    <w:rsid w:val="001D308D"/>
    <w:rsid w:val="001D47F3"/>
    <w:rsid w:val="001D4C86"/>
    <w:rsid w:val="001D5AE5"/>
    <w:rsid w:val="001D5DFE"/>
    <w:rsid w:val="001D61A2"/>
    <w:rsid w:val="001D662C"/>
    <w:rsid w:val="001D6D4C"/>
    <w:rsid w:val="001E11CD"/>
    <w:rsid w:val="001E19EF"/>
    <w:rsid w:val="001E20E9"/>
    <w:rsid w:val="001E2F4E"/>
    <w:rsid w:val="001F0FE9"/>
    <w:rsid w:val="001F1A30"/>
    <w:rsid w:val="001F2551"/>
    <w:rsid w:val="001F4E17"/>
    <w:rsid w:val="001F5278"/>
    <w:rsid w:val="00200768"/>
    <w:rsid w:val="00202888"/>
    <w:rsid w:val="00203E5A"/>
    <w:rsid w:val="00210ECB"/>
    <w:rsid w:val="00210F98"/>
    <w:rsid w:val="002135A7"/>
    <w:rsid w:val="00213B0F"/>
    <w:rsid w:val="0021467D"/>
    <w:rsid w:val="00216864"/>
    <w:rsid w:val="0021724C"/>
    <w:rsid w:val="0021772A"/>
    <w:rsid w:val="0022152E"/>
    <w:rsid w:val="002219E2"/>
    <w:rsid w:val="00221F9F"/>
    <w:rsid w:val="00222410"/>
    <w:rsid w:val="002227CD"/>
    <w:rsid w:val="002257F4"/>
    <w:rsid w:val="00225F2B"/>
    <w:rsid w:val="00227D13"/>
    <w:rsid w:val="002356CC"/>
    <w:rsid w:val="002369F7"/>
    <w:rsid w:val="00236C58"/>
    <w:rsid w:val="00237FEB"/>
    <w:rsid w:val="00241EB2"/>
    <w:rsid w:val="00242387"/>
    <w:rsid w:val="00242B97"/>
    <w:rsid w:val="00242EA0"/>
    <w:rsid w:val="0024394C"/>
    <w:rsid w:val="00246028"/>
    <w:rsid w:val="00247BF5"/>
    <w:rsid w:val="0025384C"/>
    <w:rsid w:val="00254547"/>
    <w:rsid w:val="00256F18"/>
    <w:rsid w:val="00257A88"/>
    <w:rsid w:val="00260689"/>
    <w:rsid w:val="00260EA7"/>
    <w:rsid w:val="002617EC"/>
    <w:rsid w:val="00261F82"/>
    <w:rsid w:val="00262872"/>
    <w:rsid w:val="00263837"/>
    <w:rsid w:val="002644C1"/>
    <w:rsid w:val="0026530E"/>
    <w:rsid w:val="00266762"/>
    <w:rsid w:val="00267FDA"/>
    <w:rsid w:val="002703B3"/>
    <w:rsid w:val="00270436"/>
    <w:rsid w:val="0027785E"/>
    <w:rsid w:val="0028060A"/>
    <w:rsid w:val="002813BA"/>
    <w:rsid w:val="00282916"/>
    <w:rsid w:val="00283122"/>
    <w:rsid w:val="002863D4"/>
    <w:rsid w:val="00287E7E"/>
    <w:rsid w:val="00291ED3"/>
    <w:rsid w:val="00292429"/>
    <w:rsid w:val="00292A5C"/>
    <w:rsid w:val="002945A0"/>
    <w:rsid w:val="0029523D"/>
    <w:rsid w:val="002973E4"/>
    <w:rsid w:val="002A30D2"/>
    <w:rsid w:val="002A47B6"/>
    <w:rsid w:val="002A494B"/>
    <w:rsid w:val="002A4E84"/>
    <w:rsid w:val="002A5D9F"/>
    <w:rsid w:val="002A6969"/>
    <w:rsid w:val="002A69A8"/>
    <w:rsid w:val="002A7CE9"/>
    <w:rsid w:val="002B0E25"/>
    <w:rsid w:val="002B1005"/>
    <w:rsid w:val="002B22D8"/>
    <w:rsid w:val="002B5D91"/>
    <w:rsid w:val="002B7FDC"/>
    <w:rsid w:val="002C1716"/>
    <w:rsid w:val="002C1B32"/>
    <w:rsid w:val="002C260B"/>
    <w:rsid w:val="002C2E64"/>
    <w:rsid w:val="002C2EE9"/>
    <w:rsid w:val="002C483E"/>
    <w:rsid w:val="002C6B8E"/>
    <w:rsid w:val="002C7405"/>
    <w:rsid w:val="002D18EA"/>
    <w:rsid w:val="002D265A"/>
    <w:rsid w:val="002D58B8"/>
    <w:rsid w:val="002D58FB"/>
    <w:rsid w:val="002E0952"/>
    <w:rsid w:val="002E1BE0"/>
    <w:rsid w:val="002E644B"/>
    <w:rsid w:val="002F0945"/>
    <w:rsid w:val="002F0F29"/>
    <w:rsid w:val="002F1F9B"/>
    <w:rsid w:val="002F5472"/>
    <w:rsid w:val="002F7DBA"/>
    <w:rsid w:val="00300AC1"/>
    <w:rsid w:val="00302754"/>
    <w:rsid w:val="00302B7B"/>
    <w:rsid w:val="003041D5"/>
    <w:rsid w:val="003062B2"/>
    <w:rsid w:val="00306A85"/>
    <w:rsid w:val="0030715F"/>
    <w:rsid w:val="003109F2"/>
    <w:rsid w:val="00312242"/>
    <w:rsid w:val="0031408A"/>
    <w:rsid w:val="003156FB"/>
    <w:rsid w:val="0031588A"/>
    <w:rsid w:val="00315E6F"/>
    <w:rsid w:val="003160BE"/>
    <w:rsid w:val="00316E0B"/>
    <w:rsid w:val="0031743D"/>
    <w:rsid w:val="0031791E"/>
    <w:rsid w:val="00320EE6"/>
    <w:rsid w:val="0032277D"/>
    <w:rsid w:val="00322EFE"/>
    <w:rsid w:val="003245FA"/>
    <w:rsid w:val="003265B8"/>
    <w:rsid w:val="0033060C"/>
    <w:rsid w:val="00330F7C"/>
    <w:rsid w:val="00331D52"/>
    <w:rsid w:val="00333842"/>
    <w:rsid w:val="00334223"/>
    <w:rsid w:val="00334D0C"/>
    <w:rsid w:val="00335665"/>
    <w:rsid w:val="00335675"/>
    <w:rsid w:val="00336DE3"/>
    <w:rsid w:val="00336DF0"/>
    <w:rsid w:val="00337DB4"/>
    <w:rsid w:val="00341D0B"/>
    <w:rsid w:val="00342626"/>
    <w:rsid w:val="00344E4C"/>
    <w:rsid w:val="00346AF7"/>
    <w:rsid w:val="0035068E"/>
    <w:rsid w:val="003519F4"/>
    <w:rsid w:val="003528CF"/>
    <w:rsid w:val="00354A71"/>
    <w:rsid w:val="00356B53"/>
    <w:rsid w:val="003632A0"/>
    <w:rsid w:val="00363A1D"/>
    <w:rsid w:val="00364D9F"/>
    <w:rsid w:val="00365652"/>
    <w:rsid w:val="00367BA1"/>
    <w:rsid w:val="003818CA"/>
    <w:rsid w:val="003824B1"/>
    <w:rsid w:val="00383164"/>
    <w:rsid w:val="003852D4"/>
    <w:rsid w:val="00385F08"/>
    <w:rsid w:val="00387190"/>
    <w:rsid w:val="00387F04"/>
    <w:rsid w:val="00390CDE"/>
    <w:rsid w:val="0039148E"/>
    <w:rsid w:val="003928C4"/>
    <w:rsid w:val="00393E8C"/>
    <w:rsid w:val="003943CD"/>
    <w:rsid w:val="003A29D9"/>
    <w:rsid w:val="003A2A7F"/>
    <w:rsid w:val="003A34D0"/>
    <w:rsid w:val="003A4DD5"/>
    <w:rsid w:val="003B0C10"/>
    <w:rsid w:val="003B1B1B"/>
    <w:rsid w:val="003B2FBA"/>
    <w:rsid w:val="003B648E"/>
    <w:rsid w:val="003B7232"/>
    <w:rsid w:val="003C038F"/>
    <w:rsid w:val="003C23F7"/>
    <w:rsid w:val="003C3077"/>
    <w:rsid w:val="003C4D68"/>
    <w:rsid w:val="003C4EEA"/>
    <w:rsid w:val="003C503D"/>
    <w:rsid w:val="003C5A3F"/>
    <w:rsid w:val="003D0EFD"/>
    <w:rsid w:val="003D12FC"/>
    <w:rsid w:val="003D1B4A"/>
    <w:rsid w:val="003D2F04"/>
    <w:rsid w:val="003D5626"/>
    <w:rsid w:val="003D59D4"/>
    <w:rsid w:val="003E0851"/>
    <w:rsid w:val="003E2052"/>
    <w:rsid w:val="003E2217"/>
    <w:rsid w:val="003E308B"/>
    <w:rsid w:val="003E4765"/>
    <w:rsid w:val="003F3C3C"/>
    <w:rsid w:val="003F3CDC"/>
    <w:rsid w:val="003F5F62"/>
    <w:rsid w:val="003F7855"/>
    <w:rsid w:val="00401BFA"/>
    <w:rsid w:val="00401D2F"/>
    <w:rsid w:val="00401EF6"/>
    <w:rsid w:val="004057CA"/>
    <w:rsid w:val="00412E4E"/>
    <w:rsid w:val="004137FF"/>
    <w:rsid w:val="00414D6A"/>
    <w:rsid w:val="00417A7D"/>
    <w:rsid w:val="00421D34"/>
    <w:rsid w:val="00423BF6"/>
    <w:rsid w:val="004246D0"/>
    <w:rsid w:val="00427858"/>
    <w:rsid w:val="004300DA"/>
    <w:rsid w:val="004322F0"/>
    <w:rsid w:val="00432A7E"/>
    <w:rsid w:val="00432EBA"/>
    <w:rsid w:val="00433054"/>
    <w:rsid w:val="0043306E"/>
    <w:rsid w:val="004334F4"/>
    <w:rsid w:val="004359EC"/>
    <w:rsid w:val="0043656E"/>
    <w:rsid w:val="00436F29"/>
    <w:rsid w:val="004371F0"/>
    <w:rsid w:val="00440072"/>
    <w:rsid w:val="00444551"/>
    <w:rsid w:val="00446E6A"/>
    <w:rsid w:val="00447469"/>
    <w:rsid w:val="00447A75"/>
    <w:rsid w:val="00451D43"/>
    <w:rsid w:val="00452AEB"/>
    <w:rsid w:val="00453190"/>
    <w:rsid w:val="00453673"/>
    <w:rsid w:val="00453A34"/>
    <w:rsid w:val="00453BFF"/>
    <w:rsid w:val="00454B6B"/>
    <w:rsid w:val="00456C9F"/>
    <w:rsid w:val="0045731A"/>
    <w:rsid w:val="00462BAD"/>
    <w:rsid w:val="00463485"/>
    <w:rsid w:val="0046420C"/>
    <w:rsid w:val="00464818"/>
    <w:rsid w:val="00466351"/>
    <w:rsid w:val="0046643E"/>
    <w:rsid w:val="00470330"/>
    <w:rsid w:val="004712A5"/>
    <w:rsid w:val="004728D3"/>
    <w:rsid w:val="00472D3E"/>
    <w:rsid w:val="0047347F"/>
    <w:rsid w:val="00474177"/>
    <w:rsid w:val="0047484C"/>
    <w:rsid w:val="004754B0"/>
    <w:rsid w:val="00477D5F"/>
    <w:rsid w:val="00481018"/>
    <w:rsid w:val="0048126D"/>
    <w:rsid w:val="004837DA"/>
    <w:rsid w:val="00483983"/>
    <w:rsid w:val="00483AA9"/>
    <w:rsid w:val="004851FB"/>
    <w:rsid w:val="004878A8"/>
    <w:rsid w:val="0049046E"/>
    <w:rsid w:val="00490AA3"/>
    <w:rsid w:val="004929C1"/>
    <w:rsid w:val="00493D94"/>
    <w:rsid w:val="00493F37"/>
    <w:rsid w:val="004943FE"/>
    <w:rsid w:val="0049558A"/>
    <w:rsid w:val="00495792"/>
    <w:rsid w:val="00496330"/>
    <w:rsid w:val="00496C2F"/>
    <w:rsid w:val="004970F8"/>
    <w:rsid w:val="004A24B5"/>
    <w:rsid w:val="004A364C"/>
    <w:rsid w:val="004B1E13"/>
    <w:rsid w:val="004B2E25"/>
    <w:rsid w:val="004B4FE6"/>
    <w:rsid w:val="004C0787"/>
    <w:rsid w:val="004C2B4B"/>
    <w:rsid w:val="004C3BFF"/>
    <w:rsid w:val="004C5254"/>
    <w:rsid w:val="004C60BE"/>
    <w:rsid w:val="004D4558"/>
    <w:rsid w:val="004D5AE8"/>
    <w:rsid w:val="004E1FC8"/>
    <w:rsid w:val="004E59C8"/>
    <w:rsid w:val="004E683C"/>
    <w:rsid w:val="004F044E"/>
    <w:rsid w:val="004F0A25"/>
    <w:rsid w:val="004F0CA1"/>
    <w:rsid w:val="004F2485"/>
    <w:rsid w:val="004F7B16"/>
    <w:rsid w:val="005018CD"/>
    <w:rsid w:val="00501CB3"/>
    <w:rsid w:val="00506440"/>
    <w:rsid w:val="00511703"/>
    <w:rsid w:val="00511E33"/>
    <w:rsid w:val="00512973"/>
    <w:rsid w:val="00514684"/>
    <w:rsid w:val="00515752"/>
    <w:rsid w:val="00515CE0"/>
    <w:rsid w:val="00516D08"/>
    <w:rsid w:val="00517239"/>
    <w:rsid w:val="005172F2"/>
    <w:rsid w:val="0052024F"/>
    <w:rsid w:val="005211C9"/>
    <w:rsid w:val="0052340E"/>
    <w:rsid w:val="00523A62"/>
    <w:rsid w:val="00525E76"/>
    <w:rsid w:val="00526A39"/>
    <w:rsid w:val="0053037B"/>
    <w:rsid w:val="005305C4"/>
    <w:rsid w:val="00530A9B"/>
    <w:rsid w:val="00531FC4"/>
    <w:rsid w:val="00532D82"/>
    <w:rsid w:val="00532E2B"/>
    <w:rsid w:val="005356A2"/>
    <w:rsid w:val="00536A75"/>
    <w:rsid w:val="005421C0"/>
    <w:rsid w:val="005427BF"/>
    <w:rsid w:val="00544FF0"/>
    <w:rsid w:val="005451BA"/>
    <w:rsid w:val="005472EB"/>
    <w:rsid w:val="00551BEA"/>
    <w:rsid w:val="005529CD"/>
    <w:rsid w:val="00552BA5"/>
    <w:rsid w:val="0055331A"/>
    <w:rsid w:val="0055634B"/>
    <w:rsid w:val="00556BB2"/>
    <w:rsid w:val="00561A73"/>
    <w:rsid w:val="0056248F"/>
    <w:rsid w:val="00563E65"/>
    <w:rsid w:val="005643E4"/>
    <w:rsid w:val="00565EB2"/>
    <w:rsid w:val="005671A0"/>
    <w:rsid w:val="00573750"/>
    <w:rsid w:val="005767CB"/>
    <w:rsid w:val="00583B24"/>
    <w:rsid w:val="00586C2F"/>
    <w:rsid w:val="005872D8"/>
    <w:rsid w:val="005875E8"/>
    <w:rsid w:val="00591C92"/>
    <w:rsid w:val="00593466"/>
    <w:rsid w:val="00594C76"/>
    <w:rsid w:val="00594DE9"/>
    <w:rsid w:val="0059579F"/>
    <w:rsid w:val="0059583E"/>
    <w:rsid w:val="00597121"/>
    <w:rsid w:val="00597A1F"/>
    <w:rsid w:val="005A23DD"/>
    <w:rsid w:val="005A35E6"/>
    <w:rsid w:val="005A3979"/>
    <w:rsid w:val="005A467D"/>
    <w:rsid w:val="005A58DD"/>
    <w:rsid w:val="005A59E0"/>
    <w:rsid w:val="005A5C48"/>
    <w:rsid w:val="005A6214"/>
    <w:rsid w:val="005A75D1"/>
    <w:rsid w:val="005A7DA9"/>
    <w:rsid w:val="005B0297"/>
    <w:rsid w:val="005B2633"/>
    <w:rsid w:val="005B2F97"/>
    <w:rsid w:val="005B483F"/>
    <w:rsid w:val="005B564D"/>
    <w:rsid w:val="005B6E8A"/>
    <w:rsid w:val="005B7120"/>
    <w:rsid w:val="005C2020"/>
    <w:rsid w:val="005C413D"/>
    <w:rsid w:val="005C55D6"/>
    <w:rsid w:val="005C7439"/>
    <w:rsid w:val="005D0818"/>
    <w:rsid w:val="005D2752"/>
    <w:rsid w:val="005D299F"/>
    <w:rsid w:val="005D3270"/>
    <w:rsid w:val="005D37AC"/>
    <w:rsid w:val="005D7733"/>
    <w:rsid w:val="005E11A4"/>
    <w:rsid w:val="005E3062"/>
    <w:rsid w:val="005E50B0"/>
    <w:rsid w:val="005E5294"/>
    <w:rsid w:val="005E6E0C"/>
    <w:rsid w:val="005F046B"/>
    <w:rsid w:val="005F2BC2"/>
    <w:rsid w:val="005F3F62"/>
    <w:rsid w:val="005F43A6"/>
    <w:rsid w:val="005F5C8B"/>
    <w:rsid w:val="005F68C8"/>
    <w:rsid w:val="00601070"/>
    <w:rsid w:val="0060144A"/>
    <w:rsid w:val="006023B7"/>
    <w:rsid w:val="00603461"/>
    <w:rsid w:val="00606709"/>
    <w:rsid w:val="00606ABB"/>
    <w:rsid w:val="00607E2C"/>
    <w:rsid w:val="00607E3E"/>
    <w:rsid w:val="00611B68"/>
    <w:rsid w:val="00611FEB"/>
    <w:rsid w:val="0061244A"/>
    <w:rsid w:val="00612916"/>
    <w:rsid w:val="00612966"/>
    <w:rsid w:val="006155DC"/>
    <w:rsid w:val="00616D1F"/>
    <w:rsid w:val="006173E5"/>
    <w:rsid w:val="00620E29"/>
    <w:rsid w:val="00621521"/>
    <w:rsid w:val="006236BD"/>
    <w:rsid w:val="00624B13"/>
    <w:rsid w:val="00627CEA"/>
    <w:rsid w:val="00631ED1"/>
    <w:rsid w:val="00631FDF"/>
    <w:rsid w:val="006340A5"/>
    <w:rsid w:val="00634855"/>
    <w:rsid w:val="00634B9C"/>
    <w:rsid w:val="00640A2B"/>
    <w:rsid w:val="006449F6"/>
    <w:rsid w:val="00652DAF"/>
    <w:rsid w:val="00653AEE"/>
    <w:rsid w:val="0065655E"/>
    <w:rsid w:val="00656776"/>
    <w:rsid w:val="006569D4"/>
    <w:rsid w:val="00656EE4"/>
    <w:rsid w:val="00657BAB"/>
    <w:rsid w:val="0066158F"/>
    <w:rsid w:val="0066543A"/>
    <w:rsid w:val="0066620F"/>
    <w:rsid w:val="006670FD"/>
    <w:rsid w:val="0067043B"/>
    <w:rsid w:val="00670AD4"/>
    <w:rsid w:val="00671C57"/>
    <w:rsid w:val="006721BD"/>
    <w:rsid w:val="00673A79"/>
    <w:rsid w:val="00673F80"/>
    <w:rsid w:val="00674F32"/>
    <w:rsid w:val="00676C45"/>
    <w:rsid w:val="006776C6"/>
    <w:rsid w:val="006819C6"/>
    <w:rsid w:val="00683AFF"/>
    <w:rsid w:val="006859A9"/>
    <w:rsid w:val="00686041"/>
    <w:rsid w:val="00686AEA"/>
    <w:rsid w:val="0069144D"/>
    <w:rsid w:val="00692BEA"/>
    <w:rsid w:val="00692F59"/>
    <w:rsid w:val="006966E1"/>
    <w:rsid w:val="00697CBD"/>
    <w:rsid w:val="006A239B"/>
    <w:rsid w:val="006A394D"/>
    <w:rsid w:val="006A43DF"/>
    <w:rsid w:val="006A4633"/>
    <w:rsid w:val="006A5A6A"/>
    <w:rsid w:val="006A5E95"/>
    <w:rsid w:val="006B0F76"/>
    <w:rsid w:val="006B1140"/>
    <w:rsid w:val="006B1DF2"/>
    <w:rsid w:val="006B2AD7"/>
    <w:rsid w:val="006B406E"/>
    <w:rsid w:val="006B6BED"/>
    <w:rsid w:val="006B6E3B"/>
    <w:rsid w:val="006C018A"/>
    <w:rsid w:val="006C0CEE"/>
    <w:rsid w:val="006C2CD8"/>
    <w:rsid w:val="006C3899"/>
    <w:rsid w:val="006C6A85"/>
    <w:rsid w:val="006C7CA6"/>
    <w:rsid w:val="006D1D41"/>
    <w:rsid w:val="006D26BA"/>
    <w:rsid w:val="006D48CE"/>
    <w:rsid w:val="006D79EF"/>
    <w:rsid w:val="006E0995"/>
    <w:rsid w:val="006E19F7"/>
    <w:rsid w:val="006E6082"/>
    <w:rsid w:val="006E6ABC"/>
    <w:rsid w:val="006E6BE7"/>
    <w:rsid w:val="006F1115"/>
    <w:rsid w:val="006F6BF5"/>
    <w:rsid w:val="006F715D"/>
    <w:rsid w:val="006F7AD9"/>
    <w:rsid w:val="00700AB9"/>
    <w:rsid w:val="00700EB9"/>
    <w:rsid w:val="0070265B"/>
    <w:rsid w:val="00703A20"/>
    <w:rsid w:val="00703B5C"/>
    <w:rsid w:val="00703DFD"/>
    <w:rsid w:val="00705316"/>
    <w:rsid w:val="0070580C"/>
    <w:rsid w:val="00710CBE"/>
    <w:rsid w:val="00711895"/>
    <w:rsid w:val="00711974"/>
    <w:rsid w:val="007132BA"/>
    <w:rsid w:val="00713807"/>
    <w:rsid w:val="00714385"/>
    <w:rsid w:val="00714681"/>
    <w:rsid w:val="00716EF0"/>
    <w:rsid w:val="007207EA"/>
    <w:rsid w:val="007214C4"/>
    <w:rsid w:val="007261EF"/>
    <w:rsid w:val="00726354"/>
    <w:rsid w:val="0072657E"/>
    <w:rsid w:val="0073118F"/>
    <w:rsid w:val="00731309"/>
    <w:rsid w:val="00731931"/>
    <w:rsid w:val="00731A2F"/>
    <w:rsid w:val="007348B8"/>
    <w:rsid w:val="0073740E"/>
    <w:rsid w:val="007375BC"/>
    <w:rsid w:val="007439BF"/>
    <w:rsid w:val="00744076"/>
    <w:rsid w:val="0074450C"/>
    <w:rsid w:val="0075057E"/>
    <w:rsid w:val="00750BA5"/>
    <w:rsid w:val="00753432"/>
    <w:rsid w:val="00755C47"/>
    <w:rsid w:val="007574A0"/>
    <w:rsid w:val="007577F6"/>
    <w:rsid w:val="00764F72"/>
    <w:rsid w:val="00766B83"/>
    <w:rsid w:val="00766D6B"/>
    <w:rsid w:val="00766E24"/>
    <w:rsid w:val="00767FA9"/>
    <w:rsid w:val="0077273A"/>
    <w:rsid w:val="00773D6D"/>
    <w:rsid w:val="00775979"/>
    <w:rsid w:val="0077697B"/>
    <w:rsid w:val="007818B2"/>
    <w:rsid w:val="007848E1"/>
    <w:rsid w:val="00784BE0"/>
    <w:rsid w:val="00785D31"/>
    <w:rsid w:val="00785DA5"/>
    <w:rsid w:val="00786E67"/>
    <w:rsid w:val="00786F65"/>
    <w:rsid w:val="00787C0B"/>
    <w:rsid w:val="00787F89"/>
    <w:rsid w:val="00791B96"/>
    <w:rsid w:val="00795044"/>
    <w:rsid w:val="007968D4"/>
    <w:rsid w:val="007977FD"/>
    <w:rsid w:val="007A0DBB"/>
    <w:rsid w:val="007A4296"/>
    <w:rsid w:val="007A514F"/>
    <w:rsid w:val="007A52E8"/>
    <w:rsid w:val="007A6D56"/>
    <w:rsid w:val="007A7AC1"/>
    <w:rsid w:val="007B0750"/>
    <w:rsid w:val="007B1720"/>
    <w:rsid w:val="007B3F64"/>
    <w:rsid w:val="007B57B8"/>
    <w:rsid w:val="007B5CE6"/>
    <w:rsid w:val="007C2512"/>
    <w:rsid w:val="007C3125"/>
    <w:rsid w:val="007C31BD"/>
    <w:rsid w:val="007C35CE"/>
    <w:rsid w:val="007C363E"/>
    <w:rsid w:val="007C3ACC"/>
    <w:rsid w:val="007C4DA8"/>
    <w:rsid w:val="007C58DE"/>
    <w:rsid w:val="007D255E"/>
    <w:rsid w:val="007D307D"/>
    <w:rsid w:val="007D3CE1"/>
    <w:rsid w:val="007D48CD"/>
    <w:rsid w:val="007D590B"/>
    <w:rsid w:val="007D70E6"/>
    <w:rsid w:val="007E1A32"/>
    <w:rsid w:val="007E3433"/>
    <w:rsid w:val="007E4ECC"/>
    <w:rsid w:val="007E680C"/>
    <w:rsid w:val="007F09D9"/>
    <w:rsid w:val="007F0E86"/>
    <w:rsid w:val="007F0F56"/>
    <w:rsid w:val="007F2CBA"/>
    <w:rsid w:val="007F4846"/>
    <w:rsid w:val="007F579A"/>
    <w:rsid w:val="007F67E5"/>
    <w:rsid w:val="007F6EAA"/>
    <w:rsid w:val="00801D74"/>
    <w:rsid w:val="00801F5E"/>
    <w:rsid w:val="008045DE"/>
    <w:rsid w:val="008050DB"/>
    <w:rsid w:val="00806D8E"/>
    <w:rsid w:val="008107CD"/>
    <w:rsid w:val="008116D8"/>
    <w:rsid w:val="00811D44"/>
    <w:rsid w:val="00811E47"/>
    <w:rsid w:val="008149ED"/>
    <w:rsid w:val="00814A88"/>
    <w:rsid w:val="00815F34"/>
    <w:rsid w:val="00816F87"/>
    <w:rsid w:val="00817547"/>
    <w:rsid w:val="00817A59"/>
    <w:rsid w:val="00817E6C"/>
    <w:rsid w:val="00823ACA"/>
    <w:rsid w:val="00827626"/>
    <w:rsid w:val="00827AEB"/>
    <w:rsid w:val="008355A3"/>
    <w:rsid w:val="00835891"/>
    <w:rsid w:val="0083729D"/>
    <w:rsid w:val="00843DD7"/>
    <w:rsid w:val="008445BF"/>
    <w:rsid w:val="008452A7"/>
    <w:rsid w:val="00850D0E"/>
    <w:rsid w:val="008521E0"/>
    <w:rsid w:val="008526D3"/>
    <w:rsid w:val="00852D7D"/>
    <w:rsid w:val="00853663"/>
    <w:rsid w:val="0085463D"/>
    <w:rsid w:val="0085614A"/>
    <w:rsid w:val="00857D85"/>
    <w:rsid w:val="00860A7D"/>
    <w:rsid w:val="00861320"/>
    <w:rsid w:val="00864DE7"/>
    <w:rsid w:val="00875125"/>
    <w:rsid w:val="00875724"/>
    <w:rsid w:val="00877C12"/>
    <w:rsid w:val="0088164F"/>
    <w:rsid w:val="008834C3"/>
    <w:rsid w:val="00886B48"/>
    <w:rsid w:val="008875FB"/>
    <w:rsid w:val="008906C4"/>
    <w:rsid w:val="00890E10"/>
    <w:rsid w:val="008913D5"/>
    <w:rsid w:val="00891CE8"/>
    <w:rsid w:val="00893770"/>
    <w:rsid w:val="0089555F"/>
    <w:rsid w:val="0089571D"/>
    <w:rsid w:val="00897959"/>
    <w:rsid w:val="00897EBD"/>
    <w:rsid w:val="008A0844"/>
    <w:rsid w:val="008A2D90"/>
    <w:rsid w:val="008A49CF"/>
    <w:rsid w:val="008A4AED"/>
    <w:rsid w:val="008A5A42"/>
    <w:rsid w:val="008A5AB5"/>
    <w:rsid w:val="008A5D24"/>
    <w:rsid w:val="008A6AA5"/>
    <w:rsid w:val="008B0568"/>
    <w:rsid w:val="008B0E26"/>
    <w:rsid w:val="008B58C7"/>
    <w:rsid w:val="008B5916"/>
    <w:rsid w:val="008B7FA2"/>
    <w:rsid w:val="008C4217"/>
    <w:rsid w:val="008C59CE"/>
    <w:rsid w:val="008C6409"/>
    <w:rsid w:val="008C6AEB"/>
    <w:rsid w:val="008C6FD5"/>
    <w:rsid w:val="008D0337"/>
    <w:rsid w:val="008D2DCD"/>
    <w:rsid w:val="008D3F0C"/>
    <w:rsid w:val="008D7146"/>
    <w:rsid w:val="008E08B9"/>
    <w:rsid w:val="008E296B"/>
    <w:rsid w:val="008E3F31"/>
    <w:rsid w:val="008E4EF3"/>
    <w:rsid w:val="008E73AB"/>
    <w:rsid w:val="008E764F"/>
    <w:rsid w:val="008E7C3C"/>
    <w:rsid w:val="008E7D2F"/>
    <w:rsid w:val="008E7DEE"/>
    <w:rsid w:val="008F2162"/>
    <w:rsid w:val="008F2181"/>
    <w:rsid w:val="008F4408"/>
    <w:rsid w:val="00900F08"/>
    <w:rsid w:val="00901197"/>
    <w:rsid w:val="00902EBF"/>
    <w:rsid w:val="0090539E"/>
    <w:rsid w:val="0090727A"/>
    <w:rsid w:val="0091278C"/>
    <w:rsid w:val="00913B0C"/>
    <w:rsid w:val="00915229"/>
    <w:rsid w:val="00916014"/>
    <w:rsid w:val="00916C72"/>
    <w:rsid w:val="00916CD9"/>
    <w:rsid w:val="0092360F"/>
    <w:rsid w:val="00923B5B"/>
    <w:rsid w:val="009248F1"/>
    <w:rsid w:val="00924925"/>
    <w:rsid w:val="00924ABF"/>
    <w:rsid w:val="00924BA3"/>
    <w:rsid w:val="0093091D"/>
    <w:rsid w:val="00931A85"/>
    <w:rsid w:val="00932120"/>
    <w:rsid w:val="00934D47"/>
    <w:rsid w:val="00937231"/>
    <w:rsid w:val="009403B1"/>
    <w:rsid w:val="00940539"/>
    <w:rsid w:val="00941212"/>
    <w:rsid w:val="0094256E"/>
    <w:rsid w:val="00942BF1"/>
    <w:rsid w:val="00942E19"/>
    <w:rsid w:val="00943A09"/>
    <w:rsid w:val="0094465A"/>
    <w:rsid w:val="00944AE9"/>
    <w:rsid w:val="009452DD"/>
    <w:rsid w:val="00951B94"/>
    <w:rsid w:val="00951EDB"/>
    <w:rsid w:val="00952210"/>
    <w:rsid w:val="009527A5"/>
    <w:rsid w:val="009529D3"/>
    <w:rsid w:val="009540AE"/>
    <w:rsid w:val="00954A45"/>
    <w:rsid w:val="00955996"/>
    <w:rsid w:val="00955B59"/>
    <w:rsid w:val="00956B7F"/>
    <w:rsid w:val="00963729"/>
    <w:rsid w:val="00964A48"/>
    <w:rsid w:val="00964B76"/>
    <w:rsid w:val="00966A3F"/>
    <w:rsid w:val="00967C18"/>
    <w:rsid w:val="00970DDB"/>
    <w:rsid w:val="009712C0"/>
    <w:rsid w:val="00972327"/>
    <w:rsid w:val="0097351D"/>
    <w:rsid w:val="00973C5B"/>
    <w:rsid w:val="00976A0B"/>
    <w:rsid w:val="00976D3E"/>
    <w:rsid w:val="0098027B"/>
    <w:rsid w:val="0098083E"/>
    <w:rsid w:val="00981360"/>
    <w:rsid w:val="0098449A"/>
    <w:rsid w:val="00984C87"/>
    <w:rsid w:val="00986268"/>
    <w:rsid w:val="0098768B"/>
    <w:rsid w:val="00987E30"/>
    <w:rsid w:val="00990613"/>
    <w:rsid w:val="00990E60"/>
    <w:rsid w:val="0099159E"/>
    <w:rsid w:val="00996C43"/>
    <w:rsid w:val="009A21C9"/>
    <w:rsid w:val="009A2F29"/>
    <w:rsid w:val="009A33BB"/>
    <w:rsid w:val="009A5E68"/>
    <w:rsid w:val="009A6098"/>
    <w:rsid w:val="009A7598"/>
    <w:rsid w:val="009B0190"/>
    <w:rsid w:val="009B0225"/>
    <w:rsid w:val="009B442A"/>
    <w:rsid w:val="009B449F"/>
    <w:rsid w:val="009B542B"/>
    <w:rsid w:val="009B5486"/>
    <w:rsid w:val="009B620B"/>
    <w:rsid w:val="009B709C"/>
    <w:rsid w:val="009C01B9"/>
    <w:rsid w:val="009C0B43"/>
    <w:rsid w:val="009C47A9"/>
    <w:rsid w:val="009C4E9A"/>
    <w:rsid w:val="009C5019"/>
    <w:rsid w:val="009C66B2"/>
    <w:rsid w:val="009C6814"/>
    <w:rsid w:val="009D00A9"/>
    <w:rsid w:val="009D3EC0"/>
    <w:rsid w:val="009D54CB"/>
    <w:rsid w:val="009D6A4A"/>
    <w:rsid w:val="009D7062"/>
    <w:rsid w:val="009E075B"/>
    <w:rsid w:val="009E594F"/>
    <w:rsid w:val="009E779D"/>
    <w:rsid w:val="009F0D82"/>
    <w:rsid w:val="009F1925"/>
    <w:rsid w:val="009F1D81"/>
    <w:rsid w:val="009F300F"/>
    <w:rsid w:val="009F31A9"/>
    <w:rsid w:val="009F34C0"/>
    <w:rsid w:val="009F55A6"/>
    <w:rsid w:val="009F64A2"/>
    <w:rsid w:val="009F742C"/>
    <w:rsid w:val="009F7F17"/>
    <w:rsid w:val="00A0101B"/>
    <w:rsid w:val="00A029C7"/>
    <w:rsid w:val="00A04FDA"/>
    <w:rsid w:val="00A06E66"/>
    <w:rsid w:val="00A106E4"/>
    <w:rsid w:val="00A113FE"/>
    <w:rsid w:val="00A1236E"/>
    <w:rsid w:val="00A145E2"/>
    <w:rsid w:val="00A166C4"/>
    <w:rsid w:val="00A24273"/>
    <w:rsid w:val="00A25826"/>
    <w:rsid w:val="00A261C4"/>
    <w:rsid w:val="00A269E3"/>
    <w:rsid w:val="00A30050"/>
    <w:rsid w:val="00A328A1"/>
    <w:rsid w:val="00A33460"/>
    <w:rsid w:val="00A3364B"/>
    <w:rsid w:val="00A33C7F"/>
    <w:rsid w:val="00A34D39"/>
    <w:rsid w:val="00A34DA2"/>
    <w:rsid w:val="00A40250"/>
    <w:rsid w:val="00A40DBA"/>
    <w:rsid w:val="00A410F1"/>
    <w:rsid w:val="00A42909"/>
    <w:rsid w:val="00A42C29"/>
    <w:rsid w:val="00A44819"/>
    <w:rsid w:val="00A46753"/>
    <w:rsid w:val="00A46B60"/>
    <w:rsid w:val="00A471FE"/>
    <w:rsid w:val="00A51706"/>
    <w:rsid w:val="00A53013"/>
    <w:rsid w:val="00A53ED2"/>
    <w:rsid w:val="00A53FB2"/>
    <w:rsid w:val="00A54ED3"/>
    <w:rsid w:val="00A554A6"/>
    <w:rsid w:val="00A559C7"/>
    <w:rsid w:val="00A55F2E"/>
    <w:rsid w:val="00A6175D"/>
    <w:rsid w:val="00A63D8F"/>
    <w:rsid w:val="00A64A99"/>
    <w:rsid w:val="00A6551D"/>
    <w:rsid w:val="00A66622"/>
    <w:rsid w:val="00A70A30"/>
    <w:rsid w:val="00A71178"/>
    <w:rsid w:val="00A76609"/>
    <w:rsid w:val="00A76D46"/>
    <w:rsid w:val="00A77218"/>
    <w:rsid w:val="00A77844"/>
    <w:rsid w:val="00A804EC"/>
    <w:rsid w:val="00A8077C"/>
    <w:rsid w:val="00A807CA"/>
    <w:rsid w:val="00A80FBD"/>
    <w:rsid w:val="00A81BD5"/>
    <w:rsid w:val="00A83BB8"/>
    <w:rsid w:val="00A849FA"/>
    <w:rsid w:val="00A84EC1"/>
    <w:rsid w:val="00A85958"/>
    <w:rsid w:val="00A86972"/>
    <w:rsid w:val="00A91CF7"/>
    <w:rsid w:val="00A92B51"/>
    <w:rsid w:val="00A947A1"/>
    <w:rsid w:val="00A957F9"/>
    <w:rsid w:val="00A9608E"/>
    <w:rsid w:val="00AA2E44"/>
    <w:rsid w:val="00AA49DF"/>
    <w:rsid w:val="00AA4BFF"/>
    <w:rsid w:val="00AA5624"/>
    <w:rsid w:val="00AA6259"/>
    <w:rsid w:val="00AA6AD4"/>
    <w:rsid w:val="00AA6F04"/>
    <w:rsid w:val="00AA7048"/>
    <w:rsid w:val="00AB0C3A"/>
    <w:rsid w:val="00AB0C72"/>
    <w:rsid w:val="00AB225F"/>
    <w:rsid w:val="00AB2FFE"/>
    <w:rsid w:val="00AB338C"/>
    <w:rsid w:val="00AB52FF"/>
    <w:rsid w:val="00AB6359"/>
    <w:rsid w:val="00AB653E"/>
    <w:rsid w:val="00AB6C61"/>
    <w:rsid w:val="00AB77A5"/>
    <w:rsid w:val="00AB7C78"/>
    <w:rsid w:val="00AC16C0"/>
    <w:rsid w:val="00AC1BAA"/>
    <w:rsid w:val="00AD0BA3"/>
    <w:rsid w:val="00AD2589"/>
    <w:rsid w:val="00AD321D"/>
    <w:rsid w:val="00AD3E98"/>
    <w:rsid w:val="00AD41DC"/>
    <w:rsid w:val="00AD44D6"/>
    <w:rsid w:val="00AD7187"/>
    <w:rsid w:val="00AD7AA6"/>
    <w:rsid w:val="00AE073C"/>
    <w:rsid w:val="00AE4039"/>
    <w:rsid w:val="00AE45B4"/>
    <w:rsid w:val="00AE6009"/>
    <w:rsid w:val="00AF0AFF"/>
    <w:rsid w:val="00AF15DE"/>
    <w:rsid w:val="00AF2B08"/>
    <w:rsid w:val="00AF2D3E"/>
    <w:rsid w:val="00AF35F4"/>
    <w:rsid w:val="00AF49D6"/>
    <w:rsid w:val="00AF6F09"/>
    <w:rsid w:val="00B01A9F"/>
    <w:rsid w:val="00B02305"/>
    <w:rsid w:val="00B06631"/>
    <w:rsid w:val="00B0687D"/>
    <w:rsid w:val="00B0713A"/>
    <w:rsid w:val="00B0729E"/>
    <w:rsid w:val="00B113B1"/>
    <w:rsid w:val="00B1160D"/>
    <w:rsid w:val="00B132E5"/>
    <w:rsid w:val="00B216AA"/>
    <w:rsid w:val="00B21A75"/>
    <w:rsid w:val="00B22AF9"/>
    <w:rsid w:val="00B24F87"/>
    <w:rsid w:val="00B278D9"/>
    <w:rsid w:val="00B27CE9"/>
    <w:rsid w:val="00B301A6"/>
    <w:rsid w:val="00B316A3"/>
    <w:rsid w:val="00B31A18"/>
    <w:rsid w:val="00B32DA7"/>
    <w:rsid w:val="00B35432"/>
    <w:rsid w:val="00B421DA"/>
    <w:rsid w:val="00B440D2"/>
    <w:rsid w:val="00B4479E"/>
    <w:rsid w:val="00B44922"/>
    <w:rsid w:val="00B44953"/>
    <w:rsid w:val="00B471A4"/>
    <w:rsid w:val="00B50E71"/>
    <w:rsid w:val="00B60F7E"/>
    <w:rsid w:val="00B62C8E"/>
    <w:rsid w:val="00B63164"/>
    <w:rsid w:val="00B656C6"/>
    <w:rsid w:val="00B663F5"/>
    <w:rsid w:val="00B67C5B"/>
    <w:rsid w:val="00B71283"/>
    <w:rsid w:val="00B71D18"/>
    <w:rsid w:val="00B735A4"/>
    <w:rsid w:val="00B7681C"/>
    <w:rsid w:val="00B803CA"/>
    <w:rsid w:val="00B8053C"/>
    <w:rsid w:val="00B80E78"/>
    <w:rsid w:val="00B82A2F"/>
    <w:rsid w:val="00B8315E"/>
    <w:rsid w:val="00B837B3"/>
    <w:rsid w:val="00B845A6"/>
    <w:rsid w:val="00B85EB3"/>
    <w:rsid w:val="00B8697C"/>
    <w:rsid w:val="00B90FCD"/>
    <w:rsid w:val="00B921A1"/>
    <w:rsid w:val="00B92DA0"/>
    <w:rsid w:val="00B97263"/>
    <w:rsid w:val="00B97B8E"/>
    <w:rsid w:val="00BA00B5"/>
    <w:rsid w:val="00BA158E"/>
    <w:rsid w:val="00BA6E2F"/>
    <w:rsid w:val="00BB28F8"/>
    <w:rsid w:val="00BB38BE"/>
    <w:rsid w:val="00BB55FC"/>
    <w:rsid w:val="00BB68C0"/>
    <w:rsid w:val="00BB6CCC"/>
    <w:rsid w:val="00BC0455"/>
    <w:rsid w:val="00BC0FA9"/>
    <w:rsid w:val="00BC1245"/>
    <w:rsid w:val="00BC12D4"/>
    <w:rsid w:val="00BC1FD6"/>
    <w:rsid w:val="00BC2DDB"/>
    <w:rsid w:val="00BC3598"/>
    <w:rsid w:val="00BC3995"/>
    <w:rsid w:val="00BC4AA7"/>
    <w:rsid w:val="00BC4C1B"/>
    <w:rsid w:val="00BD2520"/>
    <w:rsid w:val="00BD3344"/>
    <w:rsid w:val="00BD4701"/>
    <w:rsid w:val="00BD47B6"/>
    <w:rsid w:val="00BD4FC6"/>
    <w:rsid w:val="00BD54E9"/>
    <w:rsid w:val="00BD579A"/>
    <w:rsid w:val="00BD73F8"/>
    <w:rsid w:val="00BD7802"/>
    <w:rsid w:val="00BE07D6"/>
    <w:rsid w:val="00BE16FF"/>
    <w:rsid w:val="00BE449B"/>
    <w:rsid w:val="00BE5490"/>
    <w:rsid w:val="00BE71A3"/>
    <w:rsid w:val="00BF4FEB"/>
    <w:rsid w:val="00BF5EC3"/>
    <w:rsid w:val="00C00628"/>
    <w:rsid w:val="00C00660"/>
    <w:rsid w:val="00C00988"/>
    <w:rsid w:val="00C00F7A"/>
    <w:rsid w:val="00C0130C"/>
    <w:rsid w:val="00C01B01"/>
    <w:rsid w:val="00C04B8D"/>
    <w:rsid w:val="00C04C24"/>
    <w:rsid w:val="00C04D60"/>
    <w:rsid w:val="00C06B5A"/>
    <w:rsid w:val="00C06BC0"/>
    <w:rsid w:val="00C0711C"/>
    <w:rsid w:val="00C07E1F"/>
    <w:rsid w:val="00C10154"/>
    <w:rsid w:val="00C102B2"/>
    <w:rsid w:val="00C10A3A"/>
    <w:rsid w:val="00C132F2"/>
    <w:rsid w:val="00C17595"/>
    <w:rsid w:val="00C17885"/>
    <w:rsid w:val="00C215BA"/>
    <w:rsid w:val="00C21DE0"/>
    <w:rsid w:val="00C221F0"/>
    <w:rsid w:val="00C22431"/>
    <w:rsid w:val="00C2645F"/>
    <w:rsid w:val="00C3306B"/>
    <w:rsid w:val="00C35712"/>
    <w:rsid w:val="00C361BB"/>
    <w:rsid w:val="00C363FC"/>
    <w:rsid w:val="00C37B5D"/>
    <w:rsid w:val="00C4192F"/>
    <w:rsid w:val="00C43FF2"/>
    <w:rsid w:val="00C449BD"/>
    <w:rsid w:val="00C453EA"/>
    <w:rsid w:val="00C460D1"/>
    <w:rsid w:val="00C50238"/>
    <w:rsid w:val="00C50424"/>
    <w:rsid w:val="00C506D6"/>
    <w:rsid w:val="00C50E63"/>
    <w:rsid w:val="00C51A07"/>
    <w:rsid w:val="00C51B47"/>
    <w:rsid w:val="00C5325B"/>
    <w:rsid w:val="00C532B6"/>
    <w:rsid w:val="00C570F6"/>
    <w:rsid w:val="00C571AC"/>
    <w:rsid w:val="00C60087"/>
    <w:rsid w:val="00C60B9F"/>
    <w:rsid w:val="00C612ED"/>
    <w:rsid w:val="00C63B83"/>
    <w:rsid w:val="00C66E61"/>
    <w:rsid w:val="00C7065C"/>
    <w:rsid w:val="00C73A63"/>
    <w:rsid w:val="00C753A7"/>
    <w:rsid w:val="00C76964"/>
    <w:rsid w:val="00C83D17"/>
    <w:rsid w:val="00C84177"/>
    <w:rsid w:val="00C91048"/>
    <w:rsid w:val="00C92F53"/>
    <w:rsid w:val="00C9356E"/>
    <w:rsid w:val="00C946BF"/>
    <w:rsid w:val="00CA0D9A"/>
    <w:rsid w:val="00CA4733"/>
    <w:rsid w:val="00CA6AF4"/>
    <w:rsid w:val="00CB009C"/>
    <w:rsid w:val="00CB048C"/>
    <w:rsid w:val="00CB418E"/>
    <w:rsid w:val="00CB54A3"/>
    <w:rsid w:val="00CB5554"/>
    <w:rsid w:val="00CB5D17"/>
    <w:rsid w:val="00CB7C65"/>
    <w:rsid w:val="00CC0AFC"/>
    <w:rsid w:val="00CC1F74"/>
    <w:rsid w:val="00CC1F92"/>
    <w:rsid w:val="00CC26D6"/>
    <w:rsid w:val="00CC307F"/>
    <w:rsid w:val="00CC49EF"/>
    <w:rsid w:val="00CD0676"/>
    <w:rsid w:val="00CD219C"/>
    <w:rsid w:val="00CD2D12"/>
    <w:rsid w:val="00CD3E9D"/>
    <w:rsid w:val="00CD762F"/>
    <w:rsid w:val="00CE05E5"/>
    <w:rsid w:val="00CE387B"/>
    <w:rsid w:val="00CE534B"/>
    <w:rsid w:val="00CE5671"/>
    <w:rsid w:val="00CE68EB"/>
    <w:rsid w:val="00CE74D5"/>
    <w:rsid w:val="00CE7D10"/>
    <w:rsid w:val="00CF02ED"/>
    <w:rsid w:val="00CF155F"/>
    <w:rsid w:val="00CF30DB"/>
    <w:rsid w:val="00CF3C08"/>
    <w:rsid w:val="00CF5449"/>
    <w:rsid w:val="00CF704E"/>
    <w:rsid w:val="00D01FB5"/>
    <w:rsid w:val="00D0307C"/>
    <w:rsid w:val="00D037C1"/>
    <w:rsid w:val="00D054E0"/>
    <w:rsid w:val="00D10840"/>
    <w:rsid w:val="00D1271E"/>
    <w:rsid w:val="00D13342"/>
    <w:rsid w:val="00D148D1"/>
    <w:rsid w:val="00D16958"/>
    <w:rsid w:val="00D210C3"/>
    <w:rsid w:val="00D21650"/>
    <w:rsid w:val="00D21C79"/>
    <w:rsid w:val="00D234F1"/>
    <w:rsid w:val="00D241ED"/>
    <w:rsid w:val="00D24DFF"/>
    <w:rsid w:val="00D254B3"/>
    <w:rsid w:val="00D256BD"/>
    <w:rsid w:val="00D2591E"/>
    <w:rsid w:val="00D25A2C"/>
    <w:rsid w:val="00D26D9E"/>
    <w:rsid w:val="00D26DC0"/>
    <w:rsid w:val="00D310FC"/>
    <w:rsid w:val="00D335C1"/>
    <w:rsid w:val="00D340B4"/>
    <w:rsid w:val="00D34957"/>
    <w:rsid w:val="00D37090"/>
    <w:rsid w:val="00D377DD"/>
    <w:rsid w:val="00D425C1"/>
    <w:rsid w:val="00D44FA5"/>
    <w:rsid w:val="00D459EF"/>
    <w:rsid w:val="00D466AE"/>
    <w:rsid w:val="00D46A22"/>
    <w:rsid w:val="00D47981"/>
    <w:rsid w:val="00D530A6"/>
    <w:rsid w:val="00D55398"/>
    <w:rsid w:val="00D55496"/>
    <w:rsid w:val="00D57F9F"/>
    <w:rsid w:val="00D63B13"/>
    <w:rsid w:val="00D64585"/>
    <w:rsid w:val="00D651B1"/>
    <w:rsid w:val="00D74225"/>
    <w:rsid w:val="00D74A0E"/>
    <w:rsid w:val="00D74D7D"/>
    <w:rsid w:val="00D751AE"/>
    <w:rsid w:val="00D77A76"/>
    <w:rsid w:val="00D84431"/>
    <w:rsid w:val="00D86062"/>
    <w:rsid w:val="00D87007"/>
    <w:rsid w:val="00D92769"/>
    <w:rsid w:val="00D93E6F"/>
    <w:rsid w:val="00D96B97"/>
    <w:rsid w:val="00D97142"/>
    <w:rsid w:val="00DA0556"/>
    <w:rsid w:val="00DA0B43"/>
    <w:rsid w:val="00DA0E15"/>
    <w:rsid w:val="00DA1806"/>
    <w:rsid w:val="00DA304E"/>
    <w:rsid w:val="00DA308A"/>
    <w:rsid w:val="00DA34AD"/>
    <w:rsid w:val="00DA63D1"/>
    <w:rsid w:val="00DA7A6F"/>
    <w:rsid w:val="00DB0FF7"/>
    <w:rsid w:val="00DB2C11"/>
    <w:rsid w:val="00DB2FDE"/>
    <w:rsid w:val="00DB52D4"/>
    <w:rsid w:val="00DB56A6"/>
    <w:rsid w:val="00DB716A"/>
    <w:rsid w:val="00DC1B90"/>
    <w:rsid w:val="00DC24CB"/>
    <w:rsid w:val="00DC25DB"/>
    <w:rsid w:val="00DC49A3"/>
    <w:rsid w:val="00DC7C32"/>
    <w:rsid w:val="00DD06FB"/>
    <w:rsid w:val="00DD294D"/>
    <w:rsid w:val="00DD5CFA"/>
    <w:rsid w:val="00DD5D4D"/>
    <w:rsid w:val="00DD64CA"/>
    <w:rsid w:val="00DE0867"/>
    <w:rsid w:val="00DE2AB0"/>
    <w:rsid w:val="00DE35FA"/>
    <w:rsid w:val="00DE43F5"/>
    <w:rsid w:val="00DE5B68"/>
    <w:rsid w:val="00DE604D"/>
    <w:rsid w:val="00DE668B"/>
    <w:rsid w:val="00DE7E55"/>
    <w:rsid w:val="00DF2AE0"/>
    <w:rsid w:val="00DF2B7C"/>
    <w:rsid w:val="00DF5E60"/>
    <w:rsid w:val="00DF6225"/>
    <w:rsid w:val="00DF78AC"/>
    <w:rsid w:val="00E00580"/>
    <w:rsid w:val="00E01929"/>
    <w:rsid w:val="00E01B77"/>
    <w:rsid w:val="00E01C02"/>
    <w:rsid w:val="00E01F2D"/>
    <w:rsid w:val="00E02F6A"/>
    <w:rsid w:val="00E03C53"/>
    <w:rsid w:val="00E045F1"/>
    <w:rsid w:val="00E05377"/>
    <w:rsid w:val="00E07DF5"/>
    <w:rsid w:val="00E12F31"/>
    <w:rsid w:val="00E14194"/>
    <w:rsid w:val="00E14ADB"/>
    <w:rsid w:val="00E14B95"/>
    <w:rsid w:val="00E1543E"/>
    <w:rsid w:val="00E1660E"/>
    <w:rsid w:val="00E16A5B"/>
    <w:rsid w:val="00E1761A"/>
    <w:rsid w:val="00E20AD5"/>
    <w:rsid w:val="00E21770"/>
    <w:rsid w:val="00E24C87"/>
    <w:rsid w:val="00E25944"/>
    <w:rsid w:val="00E25C3D"/>
    <w:rsid w:val="00E31589"/>
    <w:rsid w:val="00E33698"/>
    <w:rsid w:val="00E35261"/>
    <w:rsid w:val="00E3569F"/>
    <w:rsid w:val="00E36180"/>
    <w:rsid w:val="00E36C1A"/>
    <w:rsid w:val="00E419FB"/>
    <w:rsid w:val="00E42443"/>
    <w:rsid w:val="00E4495A"/>
    <w:rsid w:val="00E45426"/>
    <w:rsid w:val="00E46522"/>
    <w:rsid w:val="00E47C3F"/>
    <w:rsid w:val="00E52A93"/>
    <w:rsid w:val="00E5429A"/>
    <w:rsid w:val="00E566EB"/>
    <w:rsid w:val="00E618A7"/>
    <w:rsid w:val="00E61EA7"/>
    <w:rsid w:val="00E717F7"/>
    <w:rsid w:val="00E75093"/>
    <w:rsid w:val="00E75103"/>
    <w:rsid w:val="00E755B7"/>
    <w:rsid w:val="00E758ED"/>
    <w:rsid w:val="00E76F18"/>
    <w:rsid w:val="00E82354"/>
    <w:rsid w:val="00E83ED1"/>
    <w:rsid w:val="00E90A0D"/>
    <w:rsid w:val="00E91F6B"/>
    <w:rsid w:val="00E923CC"/>
    <w:rsid w:val="00E93160"/>
    <w:rsid w:val="00E95091"/>
    <w:rsid w:val="00E96E8E"/>
    <w:rsid w:val="00E97902"/>
    <w:rsid w:val="00EA07CB"/>
    <w:rsid w:val="00EA2B1E"/>
    <w:rsid w:val="00EA653B"/>
    <w:rsid w:val="00EB40B9"/>
    <w:rsid w:val="00EB43C8"/>
    <w:rsid w:val="00EB4959"/>
    <w:rsid w:val="00EB66CD"/>
    <w:rsid w:val="00EB7795"/>
    <w:rsid w:val="00EC0B83"/>
    <w:rsid w:val="00EC0C13"/>
    <w:rsid w:val="00EC263B"/>
    <w:rsid w:val="00EC2CD8"/>
    <w:rsid w:val="00EC2D2C"/>
    <w:rsid w:val="00EC4377"/>
    <w:rsid w:val="00EC43EB"/>
    <w:rsid w:val="00EC6EA8"/>
    <w:rsid w:val="00ED02C7"/>
    <w:rsid w:val="00ED05B1"/>
    <w:rsid w:val="00ED0FD0"/>
    <w:rsid w:val="00ED1930"/>
    <w:rsid w:val="00ED322F"/>
    <w:rsid w:val="00ED3498"/>
    <w:rsid w:val="00ED70A2"/>
    <w:rsid w:val="00ED71DF"/>
    <w:rsid w:val="00ED752B"/>
    <w:rsid w:val="00EE102E"/>
    <w:rsid w:val="00EE260B"/>
    <w:rsid w:val="00EE4DBE"/>
    <w:rsid w:val="00EE53B3"/>
    <w:rsid w:val="00EE60B5"/>
    <w:rsid w:val="00EE690C"/>
    <w:rsid w:val="00EE7A4E"/>
    <w:rsid w:val="00EF137B"/>
    <w:rsid w:val="00EF284E"/>
    <w:rsid w:val="00EF3223"/>
    <w:rsid w:val="00EF3B47"/>
    <w:rsid w:val="00EF411A"/>
    <w:rsid w:val="00EF4A06"/>
    <w:rsid w:val="00EF507E"/>
    <w:rsid w:val="00EF5259"/>
    <w:rsid w:val="00EF616B"/>
    <w:rsid w:val="00EF6DBD"/>
    <w:rsid w:val="00F00419"/>
    <w:rsid w:val="00F017AC"/>
    <w:rsid w:val="00F03CFA"/>
    <w:rsid w:val="00F04F17"/>
    <w:rsid w:val="00F11B08"/>
    <w:rsid w:val="00F120E5"/>
    <w:rsid w:val="00F12374"/>
    <w:rsid w:val="00F12B00"/>
    <w:rsid w:val="00F14556"/>
    <w:rsid w:val="00F14630"/>
    <w:rsid w:val="00F1723F"/>
    <w:rsid w:val="00F17C92"/>
    <w:rsid w:val="00F22BD9"/>
    <w:rsid w:val="00F23B3B"/>
    <w:rsid w:val="00F24938"/>
    <w:rsid w:val="00F24E81"/>
    <w:rsid w:val="00F26EA7"/>
    <w:rsid w:val="00F3226E"/>
    <w:rsid w:val="00F33424"/>
    <w:rsid w:val="00F33D2F"/>
    <w:rsid w:val="00F34163"/>
    <w:rsid w:val="00F35F17"/>
    <w:rsid w:val="00F360EE"/>
    <w:rsid w:val="00F36449"/>
    <w:rsid w:val="00F36A58"/>
    <w:rsid w:val="00F37F72"/>
    <w:rsid w:val="00F40221"/>
    <w:rsid w:val="00F4061A"/>
    <w:rsid w:val="00F4072C"/>
    <w:rsid w:val="00F40BAA"/>
    <w:rsid w:val="00F44BDA"/>
    <w:rsid w:val="00F46149"/>
    <w:rsid w:val="00F468F3"/>
    <w:rsid w:val="00F46CEB"/>
    <w:rsid w:val="00F4727E"/>
    <w:rsid w:val="00F500BD"/>
    <w:rsid w:val="00F5419A"/>
    <w:rsid w:val="00F54992"/>
    <w:rsid w:val="00F55F30"/>
    <w:rsid w:val="00F60F5D"/>
    <w:rsid w:val="00F6170A"/>
    <w:rsid w:val="00F62594"/>
    <w:rsid w:val="00F63D44"/>
    <w:rsid w:val="00F64029"/>
    <w:rsid w:val="00F66D60"/>
    <w:rsid w:val="00F66EA9"/>
    <w:rsid w:val="00F67F55"/>
    <w:rsid w:val="00F70209"/>
    <w:rsid w:val="00F70D49"/>
    <w:rsid w:val="00F7162B"/>
    <w:rsid w:val="00F71650"/>
    <w:rsid w:val="00F72272"/>
    <w:rsid w:val="00F745E0"/>
    <w:rsid w:val="00F76A0A"/>
    <w:rsid w:val="00F814BF"/>
    <w:rsid w:val="00F81DAF"/>
    <w:rsid w:val="00F82093"/>
    <w:rsid w:val="00F82D51"/>
    <w:rsid w:val="00F85470"/>
    <w:rsid w:val="00F8674D"/>
    <w:rsid w:val="00F86EDA"/>
    <w:rsid w:val="00F87476"/>
    <w:rsid w:val="00F87739"/>
    <w:rsid w:val="00F904DE"/>
    <w:rsid w:val="00F91656"/>
    <w:rsid w:val="00F92E0B"/>
    <w:rsid w:val="00F93942"/>
    <w:rsid w:val="00FA5265"/>
    <w:rsid w:val="00FB6217"/>
    <w:rsid w:val="00FB641C"/>
    <w:rsid w:val="00FB679F"/>
    <w:rsid w:val="00FB747F"/>
    <w:rsid w:val="00FC3FA7"/>
    <w:rsid w:val="00FC45E3"/>
    <w:rsid w:val="00FC5FD1"/>
    <w:rsid w:val="00FC67B2"/>
    <w:rsid w:val="00FD2057"/>
    <w:rsid w:val="00FD2918"/>
    <w:rsid w:val="00FD602A"/>
    <w:rsid w:val="00FD6E59"/>
    <w:rsid w:val="00FE0FBC"/>
    <w:rsid w:val="00FE0FE0"/>
    <w:rsid w:val="00FE45BD"/>
    <w:rsid w:val="00FE5C1E"/>
    <w:rsid w:val="00FE7690"/>
    <w:rsid w:val="00FF0B5D"/>
    <w:rsid w:val="00FF11C1"/>
    <w:rsid w:val="00FF1E71"/>
    <w:rsid w:val="00FF1F72"/>
    <w:rsid w:val="00FF206E"/>
    <w:rsid w:val="00FF45E7"/>
    <w:rsid w:val="00FF61FC"/>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21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FE5C1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56A6"/>
    <w:rPr>
      <w:color w:val="0000FF"/>
      <w:u w:val="single"/>
    </w:rPr>
  </w:style>
  <w:style w:type="paragraph" w:styleId="a4">
    <w:name w:val="Balloon Text"/>
    <w:basedOn w:val="a"/>
    <w:link w:val="a5"/>
    <w:uiPriority w:val="99"/>
    <w:semiHidden/>
    <w:unhideWhenUsed/>
    <w:rsid w:val="00DB56A6"/>
    <w:rPr>
      <w:rFonts w:ascii="Tahoma" w:hAnsi="Tahoma" w:cs="Tahoma"/>
      <w:sz w:val="16"/>
      <w:szCs w:val="16"/>
    </w:rPr>
  </w:style>
  <w:style w:type="character" w:customStyle="1" w:styleId="a5">
    <w:name w:val="Текст выноски Знак"/>
    <w:basedOn w:val="a0"/>
    <w:link w:val="a4"/>
    <w:uiPriority w:val="99"/>
    <w:semiHidden/>
    <w:rsid w:val="00DB56A6"/>
    <w:rPr>
      <w:rFonts w:ascii="Tahoma" w:eastAsia="Times New Roman" w:hAnsi="Tahoma" w:cs="Tahoma"/>
      <w:sz w:val="16"/>
      <w:szCs w:val="16"/>
      <w:lang w:eastAsia="ru-RU"/>
    </w:rPr>
  </w:style>
  <w:style w:type="character" w:customStyle="1" w:styleId="40">
    <w:name w:val="Заголовок 4 Знак"/>
    <w:basedOn w:val="a0"/>
    <w:link w:val="4"/>
    <w:uiPriority w:val="9"/>
    <w:rsid w:val="00FE5C1E"/>
    <w:rPr>
      <w:rFonts w:ascii="Times New Roman" w:eastAsia="Times New Roman" w:hAnsi="Times New Roman" w:cs="Times New Roman"/>
      <w:b/>
      <w:bCs/>
      <w:sz w:val="24"/>
      <w:szCs w:val="24"/>
      <w:lang w:eastAsia="ru-RU"/>
    </w:rPr>
  </w:style>
  <w:style w:type="paragraph" w:styleId="a6">
    <w:name w:val="Normal (Web)"/>
    <w:basedOn w:val="a"/>
    <w:uiPriority w:val="99"/>
    <w:semiHidden/>
    <w:unhideWhenUsed/>
    <w:rsid w:val="00FE5C1E"/>
    <w:pPr>
      <w:spacing w:before="100" w:beforeAutospacing="1" w:after="100" w:afterAutospacing="1"/>
    </w:pPr>
    <w:rPr>
      <w:sz w:val="24"/>
      <w:szCs w:val="24"/>
    </w:rPr>
  </w:style>
  <w:style w:type="character" w:styleId="a7">
    <w:name w:val="Strong"/>
    <w:basedOn w:val="a0"/>
    <w:uiPriority w:val="22"/>
    <w:qFormat/>
    <w:rsid w:val="00FE5C1E"/>
    <w:rPr>
      <w:b/>
      <w:bCs/>
    </w:rPr>
  </w:style>
  <w:style w:type="character" w:styleId="a8">
    <w:name w:val="Emphasis"/>
    <w:basedOn w:val="a0"/>
    <w:uiPriority w:val="20"/>
    <w:qFormat/>
    <w:rsid w:val="00FE5C1E"/>
    <w:rPr>
      <w:i/>
      <w:iCs/>
    </w:rPr>
  </w:style>
  <w:style w:type="character" w:customStyle="1" w:styleId="apple-converted-space">
    <w:name w:val="apple-converted-space"/>
    <w:basedOn w:val="a0"/>
    <w:rsid w:val="00FE5C1E"/>
  </w:style>
  <w:style w:type="paragraph" w:styleId="a9">
    <w:name w:val="List Paragraph"/>
    <w:basedOn w:val="a"/>
    <w:uiPriority w:val="34"/>
    <w:qFormat/>
    <w:rsid w:val="00990613"/>
    <w:pPr>
      <w:ind w:left="720"/>
      <w:contextualSpacing/>
    </w:pPr>
  </w:style>
  <w:style w:type="paragraph" w:styleId="aa">
    <w:name w:val="header"/>
    <w:basedOn w:val="a"/>
    <w:link w:val="ab"/>
    <w:uiPriority w:val="99"/>
    <w:unhideWhenUsed/>
    <w:rsid w:val="004754B0"/>
    <w:pPr>
      <w:tabs>
        <w:tab w:val="center" w:pos="4677"/>
        <w:tab w:val="right" w:pos="9355"/>
      </w:tabs>
    </w:pPr>
  </w:style>
  <w:style w:type="character" w:customStyle="1" w:styleId="ab">
    <w:name w:val="Верхний колонтитул Знак"/>
    <w:basedOn w:val="a0"/>
    <w:link w:val="aa"/>
    <w:uiPriority w:val="99"/>
    <w:rsid w:val="004754B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754B0"/>
    <w:pPr>
      <w:tabs>
        <w:tab w:val="center" w:pos="4677"/>
        <w:tab w:val="right" w:pos="9355"/>
      </w:tabs>
    </w:pPr>
  </w:style>
  <w:style w:type="character" w:customStyle="1" w:styleId="ad">
    <w:name w:val="Нижний колонтитул Знак"/>
    <w:basedOn w:val="a0"/>
    <w:link w:val="ac"/>
    <w:uiPriority w:val="99"/>
    <w:rsid w:val="004754B0"/>
    <w:rPr>
      <w:rFonts w:ascii="Times New Roman" w:eastAsia="Times New Roman" w:hAnsi="Times New Roman" w:cs="Times New Roman"/>
      <w:sz w:val="20"/>
      <w:szCs w:val="20"/>
      <w:lang w:eastAsia="ru-RU"/>
    </w:rPr>
  </w:style>
  <w:style w:type="table" w:styleId="ae">
    <w:name w:val="Table Grid"/>
    <w:basedOn w:val="a1"/>
    <w:uiPriority w:val="59"/>
    <w:rsid w:val="00101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304E"/>
    <w:pPr>
      <w:autoSpaceDE w:val="0"/>
      <w:autoSpaceDN w:val="0"/>
      <w:adjustRightInd w:val="0"/>
      <w:spacing w:after="0" w:line="240" w:lineRule="auto"/>
    </w:pPr>
    <w:rPr>
      <w:rFonts w:ascii="Times New Roman" w:hAnsi="Times New Roman" w:cs="Times New Roman"/>
      <w:sz w:val="24"/>
      <w:szCs w:val="24"/>
    </w:rPr>
  </w:style>
  <w:style w:type="character" w:customStyle="1" w:styleId="6">
    <w:name w:val="Основной текст (6)_"/>
    <w:link w:val="60"/>
    <w:rsid w:val="00387190"/>
    <w:rPr>
      <w:b/>
      <w:bCs/>
      <w:sz w:val="26"/>
      <w:szCs w:val="26"/>
      <w:shd w:val="clear" w:color="auto" w:fill="FFFFFF"/>
    </w:rPr>
  </w:style>
  <w:style w:type="paragraph" w:customStyle="1" w:styleId="60">
    <w:name w:val="Основной текст (6)"/>
    <w:basedOn w:val="a"/>
    <w:link w:val="6"/>
    <w:rsid w:val="00387190"/>
    <w:pPr>
      <w:widowControl w:val="0"/>
      <w:shd w:val="clear" w:color="auto" w:fill="FFFFFF"/>
      <w:spacing w:before="660" w:after="600" w:line="324" w:lineRule="exact"/>
      <w:jc w:val="center"/>
    </w:pPr>
    <w:rPr>
      <w:rFonts w:asciiTheme="minorHAnsi" w:eastAsiaTheme="minorHAnsi" w:hAnsiTheme="minorHAnsi" w:cstheme="minorBidi"/>
      <w:b/>
      <w:bCs/>
      <w:sz w:val="26"/>
      <w:szCs w:val="26"/>
      <w:lang w:eastAsia="en-US"/>
    </w:rPr>
  </w:style>
  <w:style w:type="character" w:customStyle="1" w:styleId="10">
    <w:name w:val="Заголовок 1 Знак"/>
    <w:basedOn w:val="a0"/>
    <w:link w:val="1"/>
    <w:uiPriority w:val="9"/>
    <w:rsid w:val="001121B6"/>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121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0"/>
    <w:uiPriority w:val="9"/>
    <w:qFormat/>
    <w:rsid w:val="00FE5C1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56A6"/>
    <w:rPr>
      <w:color w:val="0000FF"/>
      <w:u w:val="single"/>
    </w:rPr>
  </w:style>
  <w:style w:type="paragraph" w:styleId="a4">
    <w:name w:val="Balloon Text"/>
    <w:basedOn w:val="a"/>
    <w:link w:val="a5"/>
    <w:uiPriority w:val="99"/>
    <w:semiHidden/>
    <w:unhideWhenUsed/>
    <w:rsid w:val="00DB56A6"/>
    <w:rPr>
      <w:rFonts w:ascii="Tahoma" w:hAnsi="Tahoma" w:cs="Tahoma"/>
      <w:sz w:val="16"/>
      <w:szCs w:val="16"/>
    </w:rPr>
  </w:style>
  <w:style w:type="character" w:customStyle="1" w:styleId="a5">
    <w:name w:val="Текст выноски Знак"/>
    <w:basedOn w:val="a0"/>
    <w:link w:val="a4"/>
    <w:uiPriority w:val="99"/>
    <w:semiHidden/>
    <w:rsid w:val="00DB56A6"/>
    <w:rPr>
      <w:rFonts w:ascii="Tahoma" w:eastAsia="Times New Roman" w:hAnsi="Tahoma" w:cs="Tahoma"/>
      <w:sz w:val="16"/>
      <w:szCs w:val="16"/>
      <w:lang w:eastAsia="ru-RU"/>
    </w:rPr>
  </w:style>
  <w:style w:type="character" w:customStyle="1" w:styleId="40">
    <w:name w:val="Заголовок 4 Знак"/>
    <w:basedOn w:val="a0"/>
    <w:link w:val="4"/>
    <w:uiPriority w:val="9"/>
    <w:rsid w:val="00FE5C1E"/>
    <w:rPr>
      <w:rFonts w:ascii="Times New Roman" w:eastAsia="Times New Roman" w:hAnsi="Times New Roman" w:cs="Times New Roman"/>
      <w:b/>
      <w:bCs/>
      <w:sz w:val="24"/>
      <w:szCs w:val="24"/>
      <w:lang w:eastAsia="ru-RU"/>
    </w:rPr>
  </w:style>
  <w:style w:type="paragraph" w:styleId="a6">
    <w:name w:val="Normal (Web)"/>
    <w:basedOn w:val="a"/>
    <w:uiPriority w:val="99"/>
    <w:semiHidden/>
    <w:unhideWhenUsed/>
    <w:rsid w:val="00FE5C1E"/>
    <w:pPr>
      <w:spacing w:before="100" w:beforeAutospacing="1" w:after="100" w:afterAutospacing="1"/>
    </w:pPr>
    <w:rPr>
      <w:sz w:val="24"/>
      <w:szCs w:val="24"/>
    </w:rPr>
  </w:style>
  <w:style w:type="character" w:styleId="a7">
    <w:name w:val="Strong"/>
    <w:basedOn w:val="a0"/>
    <w:uiPriority w:val="22"/>
    <w:qFormat/>
    <w:rsid w:val="00FE5C1E"/>
    <w:rPr>
      <w:b/>
      <w:bCs/>
    </w:rPr>
  </w:style>
  <w:style w:type="character" w:styleId="a8">
    <w:name w:val="Emphasis"/>
    <w:basedOn w:val="a0"/>
    <w:uiPriority w:val="20"/>
    <w:qFormat/>
    <w:rsid w:val="00FE5C1E"/>
    <w:rPr>
      <w:i/>
      <w:iCs/>
    </w:rPr>
  </w:style>
  <w:style w:type="character" w:customStyle="1" w:styleId="apple-converted-space">
    <w:name w:val="apple-converted-space"/>
    <w:basedOn w:val="a0"/>
    <w:rsid w:val="00FE5C1E"/>
  </w:style>
  <w:style w:type="paragraph" w:styleId="a9">
    <w:name w:val="List Paragraph"/>
    <w:basedOn w:val="a"/>
    <w:uiPriority w:val="34"/>
    <w:qFormat/>
    <w:rsid w:val="00990613"/>
    <w:pPr>
      <w:ind w:left="720"/>
      <w:contextualSpacing/>
    </w:pPr>
  </w:style>
  <w:style w:type="paragraph" w:styleId="aa">
    <w:name w:val="header"/>
    <w:basedOn w:val="a"/>
    <w:link w:val="ab"/>
    <w:uiPriority w:val="99"/>
    <w:unhideWhenUsed/>
    <w:rsid w:val="004754B0"/>
    <w:pPr>
      <w:tabs>
        <w:tab w:val="center" w:pos="4677"/>
        <w:tab w:val="right" w:pos="9355"/>
      </w:tabs>
    </w:pPr>
  </w:style>
  <w:style w:type="character" w:customStyle="1" w:styleId="ab">
    <w:name w:val="Верхний колонтитул Знак"/>
    <w:basedOn w:val="a0"/>
    <w:link w:val="aa"/>
    <w:uiPriority w:val="99"/>
    <w:rsid w:val="004754B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754B0"/>
    <w:pPr>
      <w:tabs>
        <w:tab w:val="center" w:pos="4677"/>
        <w:tab w:val="right" w:pos="9355"/>
      </w:tabs>
    </w:pPr>
  </w:style>
  <w:style w:type="character" w:customStyle="1" w:styleId="ad">
    <w:name w:val="Нижний колонтитул Знак"/>
    <w:basedOn w:val="a0"/>
    <w:link w:val="ac"/>
    <w:uiPriority w:val="99"/>
    <w:rsid w:val="004754B0"/>
    <w:rPr>
      <w:rFonts w:ascii="Times New Roman" w:eastAsia="Times New Roman" w:hAnsi="Times New Roman" w:cs="Times New Roman"/>
      <w:sz w:val="20"/>
      <w:szCs w:val="20"/>
      <w:lang w:eastAsia="ru-RU"/>
    </w:rPr>
  </w:style>
  <w:style w:type="table" w:styleId="ae">
    <w:name w:val="Table Grid"/>
    <w:basedOn w:val="a1"/>
    <w:uiPriority w:val="59"/>
    <w:rsid w:val="00101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304E"/>
    <w:pPr>
      <w:autoSpaceDE w:val="0"/>
      <w:autoSpaceDN w:val="0"/>
      <w:adjustRightInd w:val="0"/>
      <w:spacing w:after="0" w:line="240" w:lineRule="auto"/>
    </w:pPr>
    <w:rPr>
      <w:rFonts w:ascii="Times New Roman" w:hAnsi="Times New Roman" w:cs="Times New Roman"/>
      <w:sz w:val="24"/>
      <w:szCs w:val="24"/>
    </w:rPr>
  </w:style>
  <w:style w:type="character" w:customStyle="1" w:styleId="6">
    <w:name w:val="Основной текст (6)_"/>
    <w:link w:val="60"/>
    <w:rsid w:val="00387190"/>
    <w:rPr>
      <w:b/>
      <w:bCs/>
      <w:sz w:val="26"/>
      <w:szCs w:val="26"/>
      <w:shd w:val="clear" w:color="auto" w:fill="FFFFFF"/>
    </w:rPr>
  </w:style>
  <w:style w:type="paragraph" w:customStyle="1" w:styleId="60">
    <w:name w:val="Основной текст (6)"/>
    <w:basedOn w:val="a"/>
    <w:link w:val="6"/>
    <w:rsid w:val="00387190"/>
    <w:pPr>
      <w:widowControl w:val="0"/>
      <w:shd w:val="clear" w:color="auto" w:fill="FFFFFF"/>
      <w:spacing w:before="660" w:after="600" w:line="324" w:lineRule="exact"/>
      <w:jc w:val="center"/>
    </w:pPr>
    <w:rPr>
      <w:rFonts w:asciiTheme="minorHAnsi" w:eastAsiaTheme="minorHAnsi" w:hAnsiTheme="minorHAnsi" w:cstheme="minorBidi"/>
      <w:b/>
      <w:bCs/>
      <w:sz w:val="26"/>
      <w:szCs w:val="26"/>
      <w:lang w:eastAsia="en-US"/>
    </w:rPr>
  </w:style>
  <w:style w:type="character" w:customStyle="1" w:styleId="10">
    <w:name w:val="Заголовок 1 Знак"/>
    <w:basedOn w:val="a0"/>
    <w:link w:val="1"/>
    <w:uiPriority w:val="9"/>
    <w:rsid w:val="001121B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463">
      <w:bodyDiv w:val="1"/>
      <w:marLeft w:val="0"/>
      <w:marRight w:val="0"/>
      <w:marTop w:val="0"/>
      <w:marBottom w:val="0"/>
      <w:divBdr>
        <w:top w:val="none" w:sz="0" w:space="0" w:color="auto"/>
        <w:left w:val="none" w:sz="0" w:space="0" w:color="auto"/>
        <w:bottom w:val="none" w:sz="0" w:space="0" w:color="auto"/>
        <w:right w:val="none" w:sz="0" w:space="0" w:color="auto"/>
      </w:divBdr>
    </w:div>
    <w:div w:id="11882831">
      <w:bodyDiv w:val="1"/>
      <w:marLeft w:val="0"/>
      <w:marRight w:val="0"/>
      <w:marTop w:val="0"/>
      <w:marBottom w:val="0"/>
      <w:divBdr>
        <w:top w:val="none" w:sz="0" w:space="0" w:color="auto"/>
        <w:left w:val="none" w:sz="0" w:space="0" w:color="auto"/>
        <w:bottom w:val="none" w:sz="0" w:space="0" w:color="auto"/>
        <w:right w:val="none" w:sz="0" w:space="0" w:color="auto"/>
      </w:divBdr>
    </w:div>
    <w:div w:id="122507987">
      <w:bodyDiv w:val="1"/>
      <w:marLeft w:val="0"/>
      <w:marRight w:val="0"/>
      <w:marTop w:val="0"/>
      <w:marBottom w:val="0"/>
      <w:divBdr>
        <w:top w:val="none" w:sz="0" w:space="0" w:color="auto"/>
        <w:left w:val="none" w:sz="0" w:space="0" w:color="auto"/>
        <w:bottom w:val="none" w:sz="0" w:space="0" w:color="auto"/>
        <w:right w:val="none" w:sz="0" w:space="0" w:color="auto"/>
      </w:divBdr>
    </w:div>
    <w:div w:id="263198659">
      <w:bodyDiv w:val="1"/>
      <w:marLeft w:val="0"/>
      <w:marRight w:val="0"/>
      <w:marTop w:val="0"/>
      <w:marBottom w:val="0"/>
      <w:divBdr>
        <w:top w:val="none" w:sz="0" w:space="0" w:color="auto"/>
        <w:left w:val="none" w:sz="0" w:space="0" w:color="auto"/>
        <w:bottom w:val="none" w:sz="0" w:space="0" w:color="auto"/>
        <w:right w:val="none" w:sz="0" w:space="0" w:color="auto"/>
      </w:divBdr>
    </w:div>
    <w:div w:id="266275813">
      <w:bodyDiv w:val="1"/>
      <w:marLeft w:val="0"/>
      <w:marRight w:val="0"/>
      <w:marTop w:val="0"/>
      <w:marBottom w:val="0"/>
      <w:divBdr>
        <w:top w:val="none" w:sz="0" w:space="0" w:color="auto"/>
        <w:left w:val="none" w:sz="0" w:space="0" w:color="auto"/>
        <w:bottom w:val="none" w:sz="0" w:space="0" w:color="auto"/>
        <w:right w:val="none" w:sz="0" w:space="0" w:color="auto"/>
      </w:divBdr>
    </w:div>
    <w:div w:id="317459565">
      <w:bodyDiv w:val="1"/>
      <w:marLeft w:val="0"/>
      <w:marRight w:val="0"/>
      <w:marTop w:val="0"/>
      <w:marBottom w:val="0"/>
      <w:divBdr>
        <w:top w:val="none" w:sz="0" w:space="0" w:color="auto"/>
        <w:left w:val="none" w:sz="0" w:space="0" w:color="auto"/>
        <w:bottom w:val="none" w:sz="0" w:space="0" w:color="auto"/>
        <w:right w:val="none" w:sz="0" w:space="0" w:color="auto"/>
      </w:divBdr>
    </w:div>
    <w:div w:id="399524617">
      <w:bodyDiv w:val="1"/>
      <w:marLeft w:val="0"/>
      <w:marRight w:val="0"/>
      <w:marTop w:val="0"/>
      <w:marBottom w:val="0"/>
      <w:divBdr>
        <w:top w:val="none" w:sz="0" w:space="0" w:color="auto"/>
        <w:left w:val="none" w:sz="0" w:space="0" w:color="auto"/>
        <w:bottom w:val="none" w:sz="0" w:space="0" w:color="auto"/>
        <w:right w:val="none" w:sz="0" w:space="0" w:color="auto"/>
      </w:divBdr>
    </w:div>
    <w:div w:id="439644601">
      <w:bodyDiv w:val="1"/>
      <w:marLeft w:val="0"/>
      <w:marRight w:val="0"/>
      <w:marTop w:val="0"/>
      <w:marBottom w:val="0"/>
      <w:divBdr>
        <w:top w:val="none" w:sz="0" w:space="0" w:color="auto"/>
        <w:left w:val="none" w:sz="0" w:space="0" w:color="auto"/>
        <w:bottom w:val="none" w:sz="0" w:space="0" w:color="auto"/>
        <w:right w:val="none" w:sz="0" w:space="0" w:color="auto"/>
      </w:divBdr>
    </w:div>
    <w:div w:id="448285502">
      <w:bodyDiv w:val="1"/>
      <w:marLeft w:val="0"/>
      <w:marRight w:val="0"/>
      <w:marTop w:val="0"/>
      <w:marBottom w:val="0"/>
      <w:divBdr>
        <w:top w:val="none" w:sz="0" w:space="0" w:color="auto"/>
        <w:left w:val="none" w:sz="0" w:space="0" w:color="auto"/>
        <w:bottom w:val="none" w:sz="0" w:space="0" w:color="auto"/>
        <w:right w:val="none" w:sz="0" w:space="0" w:color="auto"/>
      </w:divBdr>
    </w:div>
    <w:div w:id="451244707">
      <w:bodyDiv w:val="1"/>
      <w:marLeft w:val="0"/>
      <w:marRight w:val="0"/>
      <w:marTop w:val="0"/>
      <w:marBottom w:val="0"/>
      <w:divBdr>
        <w:top w:val="none" w:sz="0" w:space="0" w:color="auto"/>
        <w:left w:val="none" w:sz="0" w:space="0" w:color="auto"/>
        <w:bottom w:val="none" w:sz="0" w:space="0" w:color="auto"/>
        <w:right w:val="none" w:sz="0" w:space="0" w:color="auto"/>
      </w:divBdr>
    </w:div>
    <w:div w:id="481387616">
      <w:bodyDiv w:val="1"/>
      <w:marLeft w:val="0"/>
      <w:marRight w:val="0"/>
      <w:marTop w:val="0"/>
      <w:marBottom w:val="0"/>
      <w:divBdr>
        <w:top w:val="none" w:sz="0" w:space="0" w:color="auto"/>
        <w:left w:val="none" w:sz="0" w:space="0" w:color="auto"/>
        <w:bottom w:val="none" w:sz="0" w:space="0" w:color="auto"/>
        <w:right w:val="none" w:sz="0" w:space="0" w:color="auto"/>
      </w:divBdr>
    </w:div>
    <w:div w:id="521092230">
      <w:bodyDiv w:val="1"/>
      <w:marLeft w:val="0"/>
      <w:marRight w:val="0"/>
      <w:marTop w:val="0"/>
      <w:marBottom w:val="0"/>
      <w:divBdr>
        <w:top w:val="none" w:sz="0" w:space="0" w:color="auto"/>
        <w:left w:val="none" w:sz="0" w:space="0" w:color="auto"/>
        <w:bottom w:val="none" w:sz="0" w:space="0" w:color="auto"/>
        <w:right w:val="none" w:sz="0" w:space="0" w:color="auto"/>
      </w:divBdr>
    </w:div>
    <w:div w:id="563566837">
      <w:bodyDiv w:val="1"/>
      <w:marLeft w:val="0"/>
      <w:marRight w:val="0"/>
      <w:marTop w:val="0"/>
      <w:marBottom w:val="0"/>
      <w:divBdr>
        <w:top w:val="none" w:sz="0" w:space="0" w:color="auto"/>
        <w:left w:val="none" w:sz="0" w:space="0" w:color="auto"/>
        <w:bottom w:val="none" w:sz="0" w:space="0" w:color="auto"/>
        <w:right w:val="none" w:sz="0" w:space="0" w:color="auto"/>
      </w:divBdr>
    </w:div>
    <w:div w:id="612370322">
      <w:bodyDiv w:val="1"/>
      <w:marLeft w:val="0"/>
      <w:marRight w:val="0"/>
      <w:marTop w:val="0"/>
      <w:marBottom w:val="0"/>
      <w:divBdr>
        <w:top w:val="none" w:sz="0" w:space="0" w:color="auto"/>
        <w:left w:val="none" w:sz="0" w:space="0" w:color="auto"/>
        <w:bottom w:val="none" w:sz="0" w:space="0" w:color="auto"/>
        <w:right w:val="none" w:sz="0" w:space="0" w:color="auto"/>
      </w:divBdr>
    </w:div>
    <w:div w:id="657540336">
      <w:bodyDiv w:val="1"/>
      <w:marLeft w:val="0"/>
      <w:marRight w:val="0"/>
      <w:marTop w:val="0"/>
      <w:marBottom w:val="0"/>
      <w:divBdr>
        <w:top w:val="none" w:sz="0" w:space="0" w:color="auto"/>
        <w:left w:val="none" w:sz="0" w:space="0" w:color="auto"/>
        <w:bottom w:val="none" w:sz="0" w:space="0" w:color="auto"/>
        <w:right w:val="none" w:sz="0" w:space="0" w:color="auto"/>
      </w:divBdr>
      <w:divsChild>
        <w:div w:id="1675567655">
          <w:marLeft w:val="0"/>
          <w:marRight w:val="0"/>
          <w:marTop w:val="0"/>
          <w:marBottom w:val="180"/>
          <w:divBdr>
            <w:top w:val="none" w:sz="0" w:space="0" w:color="auto"/>
            <w:left w:val="none" w:sz="0" w:space="0" w:color="auto"/>
            <w:bottom w:val="none" w:sz="0" w:space="0" w:color="auto"/>
            <w:right w:val="none" w:sz="0" w:space="0" w:color="auto"/>
          </w:divBdr>
        </w:div>
        <w:div w:id="920484493">
          <w:marLeft w:val="0"/>
          <w:marRight w:val="0"/>
          <w:marTop w:val="0"/>
          <w:marBottom w:val="75"/>
          <w:divBdr>
            <w:top w:val="none" w:sz="0" w:space="0" w:color="auto"/>
            <w:left w:val="none" w:sz="0" w:space="0" w:color="auto"/>
            <w:bottom w:val="none" w:sz="0" w:space="0" w:color="auto"/>
            <w:right w:val="none" w:sz="0" w:space="0" w:color="auto"/>
          </w:divBdr>
        </w:div>
      </w:divsChild>
    </w:div>
    <w:div w:id="731734967">
      <w:bodyDiv w:val="1"/>
      <w:marLeft w:val="0"/>
      <w:marRight w:val="0"/>
      <w:marTop w:val="0"/>
      <w:marBottom w:val="0"/>
      <w:divBdr>
        <w:top w:val="none" w:sz="0" w:space="0" w:color="auto"/>
        <w:left w:val="none" w:sz="0" w:space="0" w:color="auto"/>
        <w:bottom w:val="none" w:sz="0" w:space="0" w:color="auto"/>
        <w:right w:val="none" w:sz="0" w:space="0" w:color="auto"/>
      </w:divBdr>
    </w:div>
    <w:div w:id="776027110">
      <w:bodyDiv w:val="1"/>
      <w:marLeft w:val="0"/>
      <w:marRight w:val="0"/>
      <w:marTop w:val="0"/>
      <w:marBottom w:val="0"/>
      <w:divBdr>
        <w:top w:val="none" w:sz="0" w:space="0" w:color="auto"/>
        <w:left w:val="none" w:sz="0" w:space="0" w:color="auto"/>
        <w:bottom w:val="none" w:sz="0" w:space="0" w:color="auto"/>
        <w:right w:val="none" w:sz="0" w:space="0" w:color="auto"/>
      </w:divBdr>
    </w:div>
    <w:div w:id="797332230">
      <w:bodyDiv w:val="1"/>
      <w:marLeft w:val="0"/>
      <w:marRight w:val="0"/>
      <w:marTop w:val="0"/>
      <w:marBottom w:val="0"/>
      <w:divBdr>
        <w:top w:val="none" w:sz="0" w:space="0" w:color="auto"/>
        <w:left w:val="none" w:sz="0" w:space="0" w:color="auto"/>
        <w:bottom w:val="none" w:sz="0" w:space="0" w:color="auto"/>
        <w:right w:val="none" w:sz="0" w:space="0" w:color="auto"/>
      </w:divBdr>
    </w:div>
    <w:div w:id="805050566">
      <w:bodyDiv w:val="1"/>
      <w:marLeft w:val="0"/>
      <w:marRight w:val="0"/>
      <w:marTop w:val="0"/>
      <w:marBottom w:val="0"/>
      <w:divBdr>
        <w:top w:val="none" w:sz="0" w:space="0" w:color="auto"/>
        <w:left w:val="none" w:sz="0" w:space="0" w:color="auto"/>
        <w:bottom w:val="none" w:sz="0" w:space="0" w:color="auto"/>
        <w:right w:val="none" w:sz="0" w:space="0" w:color="auto"/>
      </w:divBdr>
    </w:div>
    <w:div w:id="814689662">
      <w:bodyDiv w:val="1"/>
      <w:marLeft w:val="0"/>
      <w:marRight w:val="0"/>
      <w:marTop w:val="0"/>
      <w:marBottom w:val="0"/>
      <w:divBdr>
        <w:top w:val="none" w:sz="0" w:space="0" w:color="auto"/>
        <w:left w:val="none" w:sz="0" w:space="0" w:color="auto"/>
        <w:bottom w:val="none" w:sz="0" w:space="0" w:color="auto"/>
        <w:right w:val="none" w:sz="0" w:space="0" w:color="auto"/>
      </w:divBdr>
    </w:div>
    <w:div w:id="819007060">
      <w:bodyDiv w:val="1"/>
      <w:marLeft w:val="0"/>
      <w:marRight w:val="0"/>
      <w:marTop w:val="0"/>
      <w:marBottom w:val="0"/>
      <w:divBdr>
        <w:top w:val="none" w:sz="0" w:space="0" w:color="auto"/>
        <w:left w:val="none" w:sz="0" w:space="0" w:color="auto"/>
        <w:bottom w:val="none" w:sz="0" w:space="0" w:color="auto"/>
        <w:right w:val="none" w:sz="0" w:space="0" w:color="auto"/>
      </w:divBdr>
    </w:div>
    <w:div w:id="835455401">
      <w:bodyDiv w:val="1"/>
      <w:marLeft w:val="0"/>
      <w:marRight w:val="0"/>
      <w:marTop w:val="0"/>
      <w:marBottom w:val="0"/>
      <w:divBdr>
        <w:top w:val="none" w:sz="0" w:space="0" w:color="auto"/>
        <w:left w:val="none" w:sz="0" w:space="0" w:color="auto"/>
        <w:bottom w:val="none" w:sz="0" w:space="0" w:color="auto"/>
        <w:right w:val="none" w:sz="0" w:space="0" w:color="auto"/>
      </w:divBdr>
    </w:div>
    <w:div w:id="912352637">
      <w:bodyDiv w:val="1"/>
      <w:marLeft w:val="0"/>
      <w:marRight w:val="0"/>
      <w:marTop w:val="0"/>
      <w:marBottom w:val="0"/>
      <w:divBdr>
        <w:top w:val="none" w:sz="0" w:space="0" w:color="auto"/>
        <w:left w:val="none" w:sz="0" w:space="0" w:color="auto"/>
        <w:bottom w:val="none" w:sz="0" w:space="0" w:color="auto"/>
        <w:right w:val="none" w:sz="0" w:space="0" w:color="auto"/>
      </w:divBdr>
    </w:div>
    <w:div w:id="922101938">
      <w:bodyDiv w:val="1"/>
      <w:marLeft w:val="0"/>
      <w:marRight w:val="0"/>
      <w:marTop w:val="0"/>
      <w:marBottom w:val="0"/>
      <w:divBdr>
        <w:top w:val="none" w:sz="0" w:space="0" w:color="auto"/>
        <w:left w:val="none" w:sz="0" w:space="0" w:color="auto"/>
        <w:bottom w:val="none" w:sz="0" w:space="0" w:color="auto"/>
        <w:right w:val="none" w:sz="0" w:space="0" w:color="auto"/>
      </w:divBdr>
    </w:div>
    <w:div w:id="930895947">
      <w:bodyDiv w:val="1"/>
      <w:marLeft w:val="0"/>
      <w:marRight w:val="0"/>
      <w:marTop w:val="0"/>
      <w:marBottom w:val="0"/>
      <w:divBdr>
        <w:top w:val="none" w:sz="0" w:space="0" w:color="auto"/>
        <w:left w:val="none" w:sz="0" w:space="0" w:color="auto"/>
        <w:bottom w:val="none" w:sz="0" w:space="0" w:color="auto"/>
        <w:right w:val="none" w:sz="0" w:space="0" w:color="auto"/>
      </w:divBdr>
    </w:div>
    <w:div w:id="991640005">
      <w:bodyDiv w:val="1"/>
      <w:marLeft w:val="0"/>
      <w:marRight w:val="0"/>
      <w:marTop w:val="0"/>
      <w:marBottom w:val="0"/>
      <w:divBdr>
        <w:top w:val="none" w:sz="0" w:space="0" w:color="auto"/>
        <w:left w:val="none" w:sz="0" w:space="0" w:color="auto"/>
        <w:bottom w:val="none" w:sz="0" w:space="0" w:color="auto"/>
        <w:right w:val="none" w:sz="0" w:space="0" w:color="auto"/>
      </w:divBdr>
    </w:div>
    <w:div w:id="1021203126">
      <w:bodyDiv w:val="1"/>
      <w:marLeft w:val="0"/>
      <w:marRight w:val="0"/>
      <w:marTop w:val="0"/>
      <w:marBottom w:val="0"/>
      <w:divBdr>
        <w:top w:val="none" w:sz="0" w:space="0" w:color="auto"/>
        <w:left w:val="none" w:sz="0" w:space="0" w:color="auto"/>
        <w:bottom w:val="none" w:sz="0" w:space="0" w:color="auto"/>
        <w:right w:val="none" w:sz="0" w:space="0" w:color="auto"/>
      </w:divBdr>
    </w:div>
    <w:div w:id="1060901501">
      <w:bodyDiv w:val="1"/>
      <w:marLeft w:val="0"/>
      <w:marRight w:val="0"/>
      <w:marTop w:val="0"/>
      <w:marBottom w:val="0"/>
      <w:divBdr>
        <w:top w:val="none" w:sz="0" w:space="0" w:color="auto"/>
        <w:left w:val="none" w:sz="0" w:space="0" w:color="auto"/>
        <w:bottom w:val="none" w:sz="0" w:space="0" w:color="auto"/>
        <w:right w:val="none" w:sz="0" w:space="0" w:color="auto"/>
      </w:divBdr>
    </w:div>
    <w:div w:id="1079523969">
      <w:bodyDiv w:val="1"/>
      <w:marLeft w:val="0"/>
      <w:marRight w:val="0"/>
      <w:marTop w:val="0"/>
      <w:marBottom w:val="0"/>
      <w:divBdr>
        <w:top w:val="none" w:sz="0" w:space="0" w:color="auto"/>
        <w:left w:val="none" w:sz="0" w:space="0" w:color="auto"/>
        <w:bottom w:val="none" w:sz="0" w:space="0" w:color="auto"/>
        <w:right w:val="none" w:sz="0" w:space="0" w:color="auto"/>
      </w:divBdr>
    </w:div>
    <w:div w:id="1104880422">
      <w:bodyDiv w:val="1"/>
      <w:marLeft w:val="0"/>
      <w:marRight w:val="0"/>
      <w:marTop w:val="0"/>
      <w:marBottom w:val="0"/>
      <w:divBdr>
        <w:top w:val="none" w:sz="0" w:space="0" w:color="auto"/>
        <w:left w:val="none" w:sz="0" w:space="0" w:color="auto"/>
        <w:bottom w:val="none" w:sz="0" w:space="0" w:color="auto"/>
        <w:right w:val="none" w:sz="0" w:space="0" w:color="auto"/>
      </w:divBdr>
    </w:div>
    <w:div w:id="1117142265">
      <w:bodyDiv w:val="1"/>
      <w:marLeft w:val="0"/>
      <w:marRight w:val="0"/>
      <w:marTop w:val="0"/>
      <w:marBottom w:val="0"/>
      <w:divBdr>
        <w:top w:val="none" w:sz="0" w:space="0" w:color="auto"/>
        <w:left w:val="none" w:sz="0" w:space="0" w:color="auto"/>
        <w:bottom w:val="none" w:sz="0" w:space="0" w:color="auto"/>
        <w:right w:val="none" w:sz="0" w:space="0" w:color="auto"/>
      </w:divBdr>
    </w:div>
    <w:div w:id="1127965560">
      <w:bodyDiv w:val="1"/>
      <w:marLeft w:val="0"/>
      <w:marRight w:val="0"/>
      <w:marTop w:val="0"/>
      <w:marBottom w:val="0"/>
      <w:divBdr>
        <w:top w:val="none" w:sz="0" w:space="0" w:color="auto"/>
        <w:left w:val="none" w:sz="0" w:space="0" w:color="auto"/>
        <w:bottom w:val="none" w:sz="0" w:space="0" w:color="auto"/>
        <w:right w:val="none" w:sz="0" w:space="0" w:color="auto"/>
      </w:divBdr>
    </w:div>
    <w:div w:id="1137070697">
      <w:bodyDiv w:val="1"/>
      <w:marLeft w:val="0"/>
      <w:marRight w:val="0"/>
      <w:marTop w:val="0"/>
      <w:marBottom w:val="0"/>
      <w:divBdr>
        <w:top w:val="none" w:sz="0" w:space="0" w:color="auto"/>
        <w:left w:val="none" w:sz="0" w:space="0" w:color="auto"/>
        <w:bottom w:val="none" w:sz="0" w:space="0" w:color="auto"/>
        <w:right w:val="none" w:sz="0" w:space="0" w:color="auto"/>
      </w:divBdr>
    </w:div>
    <w:div w:id="1195998172">
      <w:bodyDiv w:val="1"/>
      <w:marLeft w:val="0"/>
      <w:marRight w:val="0"/>
      <w:marTop w:val="0"/>
      <w:marBottom w:val="0"/>
      <w:divBdr>
        <w:top w:val="none" w:sz="0" w:space="0" w:color="auto"/>
        <w:left w:val="none" w:sz="0" w:space="0" w:color="auto"/>
        <w:bottom w:val="none" w:sz="0" w:space="0" w:color="auto"/>
        <w:right w:val="none" w:sz="0" w:space="0" w:color="auto"/>
      </w:divBdr>
    </w:div>
    <w:div w:id="1212888867">
      <w:bodyDiv w:val="1"/>
      <w:marLeft w:val="0"/>
      <w:marRight w:val="0"/>
      <w:marTop w:val="0"/>
      <w:marBottom w:val="0"/>
      <w:divBdr>
        <w:top w:val="none" w:sz="0" w:space="0" w:color="auto"/>
        <w:left w:val="none" w:sz="0" w:space="0" w:color="auto"/>
        <w:bottom w:val="none" w:sz="0" w:space="0" w:color="auto"/>
        <w:right w:val="none" w:sz="0" w:space="0" w:color="auto"/>
      </w:divBdr>
    </w:div>
    <w:div w:id="1238437666">
      <w:bodyDiv w:val="1"/>
      <w:marLeft w:val="0"/>
      <w:marRight w:val="0"/>
      <w:marTop w:val="0"/>
      <w:marBottom w:val="0"/>
      <w:divBdr>
        <w:top w:val="none" w:sz="0" w:space="0" w:color="auto"/>
        <w:left w:val="none" w:sz="0" w:space="0" w:color="auto"/>
        <w:bottom w:val="none" w:sz="0" w:space="0" w:color="auto"/>
        <w:right w:val="none" w:sz="0" w:space="0" w:color="auto"/>
      </w:divBdr>
    </w:div>
    <w:div w:id="1244295039">
      <w:bodyDiv w:val="1"/>
      <w:marLeft w:val="0"/>
      <w:marRight w:val="0"/>
      <w:marTop w:val="0"/>
      <w:marBottom w:val="0"/>
      <w:divBdr>
        <w:top w:val="none" w:sz="0" w:space="0" w:color="auto"/>
        <w:left w:val="none" w:sz="0" w:space="0" w:color="auto"/>
        <w:bottom w:val="none" w:sz="0" w:space="0" w:color="auto"/>
        <w:right w:val="none" w:sz="0" w:space="0" w:color="auto"/>
      </w:divBdr>
    </w:div>
    <w:div w:id="1256278927">
      <w:bodyDiv w:val="1"/>
      <w:marLeft w:val="0"/>
      <w:marRight w:val="0"/>
      <w:marTop w:val="0"/>
      <w:marBottom w:val="0"/>
      <w:divBdr>
        <w:top w:val="none" w:sz="0" w:space="0" w:color="auto"/>
        <w:left w:val="none" w:sz="0" w:space="0" w:color="auto"/>
        <w:bottom w:val="none" w:sz="0" w:space="0" w:color="auto"/>
        <w:right w:val="none" w:sz="0" w:space="0" w:color="auto"/>
      </w:divBdr>
    </w:div>
    <w:div w:id="1264536665">
      <w:bodyDiv w:val="1"/>
      <w:marLeft w:val="0"/>
      <w:marRight w:val="0"/>
      <w:marTop w:val="0"/>
      <w:marBottom w:val="0"/>
      <w:divBdr>
        <w:top w:val="none" w:sz="0" w:space="0" w:color="auto"/>
        <w:left w:val="none" w:sz="0" w:space="0" w:color="auto"/>
        <w:bottom w:val="none" w:sz="0" w:space="0" w:color="auto"/>
        <w:right w:val="none" w:sz="0" w:space="0" w:color="auto"/>
      </w:divBdr>
    </w:div>
    <w:div w:id="1350722161">
      <w:bodyDiv w:val="1"/>
      <w:marLeft w:val="0"/>
      <w:marRight w:val="0"/>
      <w:marTop w:val="0"/>
      <w:marBottom w:val="0"/>
      <w:divBdr>
        <w:top w:val="none" w:sz="0" w:space="0" w:color="auto"/>
        <w:left w:val="none" w:sz="0" w:space="0" w:color="auto"/>
        <w:bottom w:val="none" w:sz="0" w:space="0" w:color="auto"/>
        <w:right w:val="none" w:sz="0" w:space="0" w:color="auto"/>
      </w:divBdr>
    </w:div>
    <w:div w:id="1390111326">
      <w:bodyDiv w:val="1"/>
      <w:marLeft w:val="0"/>
      <w:marRight w:val="0"/>
      <w:marTop w:val="0"/>
      <w:marBottom w:val="0"/>
      <w:divBdr>
        <w:top w:val="none" w:sz="0" w:space="0" w:color="auto"/>
        <w:left w:val="none" w:sz="0" w:space="0" w:color="auto"/>
        <w:bottom w:val="none" w:sz="0" w:space="0" w:color="auto"/>
        <w:right w:val="none" w:sz="0" w:space="0" w:color="auto"/>
      </w:divBdr>
    </w:div>
    <w:div w:id="1398627140">
      <w:bodyDiv w:val="1"/>
      <w:marLeft w:val="0"/>
      <w:marRight w:val="0"/>
      <w:marTop w:val="0"/>
      <w:marBottom w:val="0"/>
      <w:divBdr>
        <w:top w:val="none" w:sz="0" w:space="0" w:color="auto"/>
        <w:left w:val="none" w:sz="0" w:space="0" w:color="auto"/>
        <w:bottom w:val="none" w:sz="0" w:space="0" w:color="auto"/>
        <w:right w:val="none" w:sz="0" w:space="0" w:color="auto"/>
      </w:divBdr>
    </w:div>
    <w:div w:id="1451436656">
      <w:bodyDiv w:val="1"/>
      <w:marLeft w:val="0"/>
      <w:marRight w:val="0"/>
      <w:marTop w:val="0"/>
      <w:marBottom w:val="0"/>
      <w:divBdr>
        <w:top w:val="none" w:sz="0" w:space="0" w:color="auto"/>
        <w:left w:val="none" w:sz="0" w:space="0" w:color="auto"/>
        <w:bottom w:val="none" w:sz="0" w:space="0" w:color="auto"/>
        <w:right w:val="none" w:sz="0" w:space="0" w:color="auto"/>
      </w:divBdr>
    </w:div>
    <w:div w:id="1461222835">
      <w:bodyDiv w:val="1"/>
      <w:marLeft w:val="0"/>
      <w:marRight w:val="0"/>
      <w:marTop w:val="0"/>
      <w:marBottom w:val="0"/>
      <w:divBdr>
        <w:top w:val="none" w:sz="0" w:space="0" w:color="auto"/>
        <w:left w:val="none" w:sz="0" w:space="0" w:color="auto"/>
        <w:bottom w:val="none" w:sz="0" w:space="0" w:color="auto"/>
        <w:right w:val="none" w:sz="0" w:space="0" w:color="auto"/>
      </w:divBdr>
    </w:div>
    <w:div w:id="1475677964">
      <w:bodyDiv w:val="1"/>
      <w:marLeft w:val="0"/>
      <w:marRight w:val="0"/>
      <w:marTop w:val="0"/>
      <w:marBottom w:val="0"/>
      <w:divBdr>
        <w:top w:val="none" w:sz="0" w:space="0" w:color="auto"/>
        <w:left w:val="none" w:sz="0" w:space="0" w:color="auto"/>
        <w:bottom w:val="none" w:sz="0" w:space="0" w:color="auto"/>
        <w:right w:val="none" w:sz="0" w:space="0" w:color="auto"/>
      </w:divBdr>
    </w:div>
    <w:div w:id="1517891632">
      <w:bodyDiv w:val="1"/>
      <w:marLeft w:val="0"/>
      <w:marRight w:val="0"/>
      <w:marTop w:val="0"/>
      <w:marBottom w:val="0"/>
      <w:divBdr>
        <w:top w:val="none" w:sz="0" w:space="0" w:color="auto"/>
        <w:left w:val="none" w:sz="0" w:space="0" w:color="auto"/>
        <w:bottom w:val="none" w:sz="0" w:space="0" w:color="auto"/>
        <w:right w:val="none" w:sz="0" w:space="0" w:color="auto"/>
      </w:divBdr>
    </w:div>
    <w:div w:id="1567716471">
      <w:bodyDiv w:val="1"/>
      <w:marLeft w:val="0"/>
      <w:marRight w:val="0"/>
      <w:marTop w:val="0"/>
      <w:marBottom w:val="0"/>
      <w:divBdr>
        <w:top w:val="none" w:sz="0" w:space="0" w:color="auto"/>
        <w:left w:val="none" w:sz="0" w:space="0" w:color="auto"/>
        <w:bottom w:val="none" w:sz="0" w:space="0" w:color="auto"/>
        <w:right w:val="none" w:sz="0" w:space="0" w:color="auto"/>
      </w:divBdr>
    </w:div>
    <w:div w:id="1689404493">
      <w:bodyDiv w:val="1"/>
      <w:marLeft w:val="0"/>
      <w:marRight w:val="0"/>
      <w:marTop w:val="0"/>
      <w:marBottom w:val="0"/>
      <w:divBdr>
        <w:top w:val="none" w:sz="0" w:space="0" w:color="auto"/>
        <w:left w:val="none" w:sz="0" w:space="0" w:color="auto"/>
        <w:bottom w:val="none" w:sz="0" w:space="0" w:color="auto"/>
        <w:right w:val="none" w:sz="0" w:space="0" w:color="auto"/>
      </w:divBdr>
    </w:div>
    <w:div w:id="1700661066">
      <w:bodyDiv w:val="1"/>
      <w:marLeft w:val="0"/>
      <w:marRight w:val="0"/>
      <w:marTop w:val="0"/>
      <w:marBottom w:val="0"/>
      <w:divBdr>
        <w:top w:val="none" w:sz="0" w:space="0" w:color="auto"/>
        <w:left w:val="none" w:sz="0" w:space="0" w:color="auto"/>
        <w:bottom w:val="none" w:sz="0" w:space="0" w:color="auto"/>
        <w:right w:val="none" w:sz="0" w:space="0" w:color="auto"/>
      </w:divBdr>
    </w:div>
    <w:div w:id="1740517960">
      <w:bodyDiv w:val="1"/>
      <w:marLeft w:val="0"/>
      <w:marRight w:val="0"/>
      <w:marTop w:val="0"/>
      <w:marBottom w:val="0"/>
      <w:divBdr>
        <w:top w:val="none" w:sz="0" w:space="0" w:color="auto"/>
        <w:left w:val="none" w:sz="0" w:space="0" w:color="auto"/>
        <w:bottom w:val="none" w:sz="0" w:space="0" w:color="auto"/>
        <w:right w:val="none" w:sz="0" w:space="0" w:color="auto"/>
      </w:divBdr>
    </w:div>
    <w:div w:id="1747876348">
      <w:bodyDiv w:val="1"/>
      <w:marLeft w:val="0"/>
      <w:marRight w:val="0"/>
      <w:marTop w:val="0"/>
      <w:marBottom w:val="0"/>
      <w:divBdr>
        <w:top w:val="none" w:sz="0" w:space="0" w:color="auto"/>
        <w:left w:val="none" w:sz="0" w:space="0" w:color="auto"/>
        <w:bottom w:val="none" w:sz="0" w:space="0" w:color="auto"/>
        <w:right w:val="none" w:sz="0" w:space="0" w:color="auto"/>
      </w:divBdr>
    </w:div>
    <w:div w:id="1786777179">
      <w:bodyDiv w:val="1"/>
      <w:marLeft w:val="0"/>
      <w:marRight w:val="0"/>
      <w:marTop w:val="0"/>
      <w:marBottom w:val="0"/>
      <w:divBdr>
        <w:top w:val="none" w:sz="0" w:space="0" w:color="auto"/>
        <w:left w:val="none" w:sz="0" w:space="0" w:color="auto"/>
        <w:bottom w:val="none" w:sz="0" w:space="0" w:color="auto"/>
        <w:right w:val="none" w:sz="0" w:space="0" w:color="auto"/>
      </w:divBdr>
    </w:div>
    <w:div w:id="1802266384">
      <w:bodyDiv w:val="1"/>
      <w:marLeft w:val="0"/>
      <w:marRight w:val="0"/>
      <w:marTop w:val="0"/>
      <w:marBottom w:val="0"/>
      <w:divBdr>
        <w:top w:val="none" w:sz="0" w:space="0" w:color="auto"/>
        <w:left w:val="none" w:sz="0" w:space="0" w:color="auto"/>
        <w:bottom w:val="none" w:sz="0" w:space="0" w:color="auto"/>
        <w:right w:val="none" w:sz="0" w:space="0" w:color="auto"/>
      </w:divBdr>
    </w:div>
    <w:div w:id="1848790664">
      <w:bodyDiv w:val="1"/>
      <w:marLeft w:val="0"/>
      <w:marRight w:val="0"/>
      <w:marTop w:val="0"/>
      <w:marBottom w:val="0"/>
      <w:divBdr>
        <w:top w:val="none" w:sz="0" w:space="0" w:color="auto"/>
        <w:left w:val="none" w:sz="0" w:space="0" w:color="auto"/>
        <w:bottom w:val="none" w:sz="0" w:space="0" w:color="auto"/>
        <w:right w:val="none" w:sz="0" w:space="0" w:color="auto"/>
      </w:divBdr>
    </w:div>
    <w:div w:id="1898390855">
      <w:bodyDiv w:val="1"/>
      <w:marLeft w:val="0"/>
      <w:marRight w:val="0"/>
      <w:marTop w:val="0"/>
      <w:marBottom w:val="0"/>
      <w:divBdr>
        <w:top w:val="none" w:sz="0" w:space="0" w:color="auto"/>
        <w:left w:val="none" w:sz="0" w:space="0" w:color="auto"/>
        <w:bottom w:val="none" w:sz="0" w:space="0" w:color="auto"/>
        <w:right w:val="none" w:sz="0" w:space="0" w:color="auto"/>
      </w:divBdr>
    </w:div>
    <w:div w:id="1931740319">
      <w:bodyDiv w:val="1"/>
      <w:marLeft w:val="0"/>
      <w:marRight w:val="0"/>
      <w:marTop w:val="0"/>
      <w:marBottom w:val="0"/>
      <w:divBdr>
        <w:top w:val="none" w:sz="0" w:space="0" w:color="auto"/>
        <w:left w:val="none" w:sz="0" w:space="0" w:color="auto"/>
        <w:bottom w:val="none" w:sz="0" w:space="0" w:color="auto"/>
        <w:right w:val="none" w:sz="0" w:space="0" w:color="auto"/>
      </w:divBdr>
    </w:div>
    <w:div w:id="1941062572">
      <w:bodyDiv w:val="1"/>
      <w:marLeft w:val="0"/>
      <w:marRight w:val="0"/>
      <w:marTop w:val="0"/>
      <w:marBottom w:val="0"/>
      <w:divBdr>
        <w:top w:val="none" w:sz="0" w:space="0" w:color="auto"/>
        <w:left w:val="none" w:sz="0" w:space="0" w:color="auto"/>
        <w:bottom w:val="none" w:sz="0" w:space="0" w:color="auto"/>
        <w:right w:val="none" w:sz="0" w:space="0" w:color="auto"/>
      </w:divBdr>
    </w:div>
    <w:div w:id="1950116424">
      <w:bodyDiv w:val="1"/>
      <w:marLeft w:val="0"/>
      <w:marRight w:val="0"/>
      <w:marTop w:val="0"/>
      <w:marBottom w:val="0"/>
      <w:divBdr>
        <w:top w:val="none" w:sz="0" w:space="0" w:color="auto"/>
        <w:left w:val="none" w:sz="0" w:space="0" w:color="auto"/>
        <w:bottom w:val="none" w:sz="0" w:space="0" w:color="auto"/>
        <w:right w:val="none" w:sz="0" w:space="0" w:color="auto"/>
      </w:divBdr>
    </w:div>
    <w:div w:id="1952080684">
      <w:bodyDiv w:val="1"/>
      <w:marLeft w:val="0"/>
      <w:marRight w:val="0"/>
      <w:marTop w:val="0"/>
      <w:marBottom w:val="0"/>
      <w:divBdr>
        <w:top w:val="none" w:sz="0" w:space="0" w:color="auto"/>
        <w:left w:val="none" w:sz="0" w:space="0" w:color="auto"/>
        <w:bottom w:val="none" w:sz="0" w:space="0" w:color="auto"/>
        <w:right w:val="none" w:sz="0" w:space="0" w:color="auto"/>
      </w:divBdr>
    </w:div>
    <w:div w:id="1979525551">
      <w:bodyDiv w:val="1"/>
      <w:marLeft w:val="0"/>
      <w:marRight w:val="0"/>
      <w:marTop w:val="0"/>
      <w:marBottom w:val="0"/>
      <w:divBdr>
        <w:top w:val="none" w:sz="0" w:space="0" w:color="auto"/>
        <w:left w:val="none" w:sz="0" w:space="0" w:color="auto"/>
        <w:bottom w:val="none" w:sz="0" w:space="0" w:color="auto"/>
        <w:right w:val="none" w:sz="0" w:space="0" w:color="auto"/>
      </w:divBdr>
    </w:div>
    <w:div w:id="2057267997">
      <w:bodyDiv w:val="1"/>
      <w:marLeft w:val="0"/>
      <w:marRight w:val="0"/>
      <w:marTop w:val="0"/>
      <w:marBottom w:val="0"/>
      <w:divBdr>
        <w:top w:val="none" w:sz="0" w:space="0" w:color="auto"/>
        <w:left w:val="none" w:sz="0" w:space="0" w:color="auto"/>
        <w:bottom w:val="none" w:sz="0" w:space="0" w:color="auto"/>
        <w:right w:val="none" w:sz="0" w:space="0" w:color="auto"/>
      </w:divBdr>
    </w:div>
    <w:div w:id="2067751171">
      <w:bodyDiv w:val="1"/>
      <w:marLeft w:val="0"/>
      <w:marRight w:val="0"/>
      <w:marTop w:val="0"/>
      <w:marBottom w:val="0"/>
      <w:divBdr>
        <w:top w:val="none" w:sz="0" w:space="0" w:color="auto"/>
        <w:left w:val="none" w:sz="0" w:space="0" w:color="auto"/>
        <w:bottom w:val="none" w:sz="0" w:space="0" w:color="auto"/>
        <w:right w:val="none" w:sz="0" w:space="0" w:color="auto"/>
      </w:divBdr>
    </w:div>
    <w:div w:id="2074543875">
      <w:bodyDiv w:val="1"/>
      <w:marLeft w:val="0"/>
      <w:marRight w:val="0"/>
      <w:marTop w:val="0"/>
      <w:marBottom w:val="0"/>
      <w:divBdr>
        <w:top w:val="none" w:sz="0" w:space="0" w:color="auto"/>
        <w:left w:val="none" w:sz="0" w:space="0" w:color="auto"/>
        <w:bottom w:val="none" w:sz="0" w:space="0" w:color="auto"/>
        <w:right w:val="none" w:sz="0" w:space="0" w:color="auto"/>
      </w:divBdr>
    </w:div>
    <w:div w:id="20757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1895870006912E1A1C2B95CB612D60C3344A8A6D36AA7F306177016DhCt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una.ksp@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D711-3B45-4A5A-879C-11DF91C1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6133</TotalTime>
  <Pages>9</Pages>
  <Words>3740</Words>
  <Characters>21323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cp:lastModifiedBy>
  <cp:revision>246</cp:revision>
  <cp:lastPrinted>2023-12-20T02:17:00Z</cp:lastPrinted>
  <dcterms:created xsi:type="dcterms:W3CDTF">2018-12-18T02:27:00Z</dcterms:created>
  <dcterms:modified xsi:type="dcterms:W3CDTF">2023-12-21T07:35:00Z</dcterms:modified>
</cp:coreProperties>
</file>